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AC53B" w14:textId="51A26317" w:rsidR="00320E8E" w:rsidRPr="001F5DDD" w:rsidRDefault="00BE050B" w:rsidP="005D212A">
      <w:pPr>
        <w:pStyle w:val="Title"/>
      </w:pPr>
      <w:r>
        <w:rPr>
          <w:noProof/>
        </w:rPr>
        <mc:AlternateContent>
          <mc:Choice Requires="wpg">
            <w:drawing>
              <wp:anchor distT="0" distB="0" distL="114300" distR="114300" simplePos="0" relativeHeight="251663360" behindDoc="0" locked="0" layoutInCell="1" allowOverlap="1" wp14:anchorId="5DC04298" wp14:editId="67C8D1CA">
                <wp:simplePos x="0" y="0"/>
                <wp:positionH relativeFrom="column">
                  <wp:posOffset>-3283</wp:posOffset>
                </wp:positionH>
                <wp:positionV relativeFrom="paragraph">
                  <wp:posOffset>575</wp:posOffset>
                </wp:positionV>
                <wp:extent cx="1828800" cy="8474171"/>
                <wp:effectExtent l="0" t="0" r="0" b="3175"/>
                <wp:wrapSquare wrapText="bothSides"/>
                <wp:docPr id="1086172668" name="Group 2"/>
                <wp:cNvGraphicFramePr/>
                <a:graphic xmlns:a="http://schemas.openxmlformats.org/drawingml/2006/main">
                  <a:graphicData uri="http://schemas.microsoft.com/office/word/2010/wordprocessingGroup">
                    <wpg:wgp>
                      <wpg:cNvGrpSpPr/>
                      <wpg:grpSpPr>
                        <a:xfrm>
                          <a:off x="0" y="0"/>
                          <a:ext cx="1828800" cy="8474171"/>
                          <a:chOff x="0" y="0"/>
                          <a:chExt cx="1828800" cy="8474171"/>
                        </a:xfrm>
                      </wpg:grpSpPr>
                      <wps:wsp>
                        <wps:cNvPr id="805810913" name="Persegi 202"/>
                        <wps:cNvSpPr/>
                        <wps:spPr>
                          <a:xfrm>
                            <a:off x="0" y="0"/>
                            <a:ext cx="1828800" cy="242326"/>
                          </a:xfrm>
                          <a:prstGeom prst="rect">
                            <a:avLst/>
                          </a:prstGeom>
                          <a:solidFill>
                            <a:srgbClr val="E8E8E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5518170" name="Persegi 203"/>
                        <wps:cNvSpPr/>
                        <wps:spPr>
                          <a:xfrm>
                            <a:off x="0" y="828136"/>
                            <a:ext cx="1828800" cy="7646035"/>
                          </a:xfrm>
                          <a:prstGeom prst="rect">
                            <a:avLst/>
                          </a:prstGeom>
                          <a:solidFill>
                            <a:srgbClr val="E8E8E8"/>
                          </a:solidFill>
                          <a:ln w="12700" cap="flat" cmpd="sng" algn="ctr">
                            <a:noFill/>
                            <a:prstDash val="solid"/>
                            <a:miter lim="800000"/>
                          </a:ln>
                          <a:effectLst/>
                        </wps:spPr>
                        <wps:txbx>
                          <w:txbxContent>
                            <w:p w14:paraId="5CFEC705" w14:textId="21000724" w:rsidR="00BE050B" w:rsidRPr="00BE050B" w:rsidRDefault="00BE050B" w:rsidP="00BE050B">
                              <w:pPr>
                                <w:pStyle w:val="Tableleft"/>
                                <w:jc w:val="center"/>
                                <w:rPr>
                                  <w:color w:val="000000" w:themeColor="text1"/>
                                  <w:lang w:val="id-ID"/>
                                </w:rPr>
                              </w:pPr>
                              <w:r>
                                <w:rPr>
                                  <w:b/>
                                  <w:bCs/>
                                  <w:color w:val="000000" w:themeColor="text1"/>
                                  <w:lang w:val="id-ID"/>
                                </w:rPr>
                                <w:t>LEAVE IT BLANK</w:t>
                              </w:r>
                              <w:r w:rsidR="00591AE6">
                                <w:rPr>
                                  <w:b/>
                                  <w:bCs/>
                                  <w:color w:val="000000" w:themeColor="text1"/>
                                  <w:lang w:val="id-ID"/>
                                </w:rPr>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701329563" name="Kotak Teks 204"/>
                        <wps:cNvSpPr txBox="1"/>
                        <wps:spPr>
                          <a:xfrm>
                            <a:off x="0" y="241540"/>
                            <a:ext cx="1828800" cy="585471"/>
                          </a:xfrm>
                          <a:prstGeom prst="rect">
                            <a:avLst/>
                          </a:prstGeom>
                          <a:solidFill>
                            <a:srgbClr val="FFFF00"/>
                          </a:solidFill>
                          <a:ln w="6350">
                            <a:noFill/>
                          </a:ln>
                          <a:effectLst/>
                        </wps:spPr>
                        <wps:txbx>
                          <w:txbxContent>
                            <w:p w14:paraId="0E64FD4B" w14:textId="77777777" w:rsidR="00BE050B" w:rsidRDefault="00BE050B" w:rsidP="00BE050B">
                              <w:pPr>
                                <w:pStyle w:val="TableHeader"/>
                              </w:pPr>
                              <w:r>
                                <w:t>Article information</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anchor>
            </w:drawing>
          </mc:Choice>
          <mc:Fallback>
            <w:pict>
              <v:group w14:anchorId="5DC04298" id="Group 2" o:spid="_x0000_s1026" style="position:absolute;margin-left:-.25pt;margin-top:.05pt;width:2in;height:667.25pt;z-index:251663360" coordsize="18288,84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">
                <v:rect id="Persegi 202" o:spid="_x0000_s1027" style="position:absolute;width:18288;height:2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" fillcolor="#e8e8e8" stroked="f" strokeweight="1pt"/>
                <v:rect id="Persegi 203" o:spid="_x0000_s1028" style="position:absolute;top:8281;width:18288;height:76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" fillcolor="#e8e8e8" stroked="f" strokeweight="1pt">
                  <v:textbox inset=",14.4pt,8.64pt,18pt">
                    <w:txbxContent>
                      <w:p w14:paraId="5CFEC705" w14:textId="21000724" w:rsidR="00BE050B" w:rsidRPr="00BE050B" w:rsidRDefault="00BE050B" w:rsidP="00BE050B">
                        <w:pPr>
                          <w:pStyle w:val="Tableleft"/>
                          <w:jc w:val="center"/>
                          <w:rPr>
                            <w:color w:val="000000" w:themeColor="text1"/>
                            <w:lang w:val="id-ID"/>
                          </w:rPr>
                        </w:pPr>
                        <w:r>
                          <w:rPr>
                            <w:b/>
                            <w:bCs/>
                            <w:color w:val="000000" w:themeColor="text1"/>
                            <w:lang w:val="id-ID"/>
                          </w:rPr>
                          <w:t>LEAVE IT BLANK</w:t>
                        </w:r>
                        <w:r w:rsidR="00591AE6">
                          <w:rPr>
                            <w:b/>
                            <w:bCs/>
                            <w:color w:val="000000" w:themeColor="text1"/>
                            <w:lang w:val="id-ID"/>
                          </w:rPr>
                          <w:t>!</w:t>
                        </w:r>
                      </w:p>
                    </w:txbxContent>
                  </v:textbox>
                </v:rect>
                <v:shapetype id="_x0000_t202" coordsize="21600,21600" o:spt="202" path="m,l,21600r21600,l21600,xe">
                  <v:stroke joinstyle="miter"/>
                  <v:path gradientshapeok="t" o:connecttype="rect"/>
                </v:shapetype>
                <v:shape id="Kotak Teks 204" o:spid="_x0000_s1029" type="#_x0000_t202" style="position:absolute;top:2415;width:18288;height:5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" fillcolor="yellow" stroked="f" strokeweight=".5pt">
                  <v:textbox inset=",7.2pt,,7.2pt">
                    <w:txbxContent>
                      <w:p w14:paraId="0E64FD4B" w14:textId="77777777" w:rsidR="00BE050B" w:rsidRDefault="00BE050B" w:rsidP="00BE050B">
                        <w:pPr>
                          <w:pStyle w:val="TableHeader"/>
                        </w:pPr>
                        <w:r>
                          <w:t>Article information</w:t>
                        </w:r>
                      </w:p>
                    </w:txbxContent>
                  </v:textbox>
                </v:shape>
                <w10:wrap type="square"/>
              </v:group>
            </w:pict>
          </mc:Fallback>
        </mc:AlternateContent>
      </w:r>
      <w:r w:rsidR="00320E8E" w:rsidRPr="001F5DDD">
        <w:t xml:space="preserve">Write the title briefly, </w:t>
      </w:r>
      <w:r w:rsidR="00320E8E" w:rsidRPr="005D212A">
        <w:t>clearly</w:t>
      </w:r>
      <w:r w:rsidR="00320E8E" w:rsidRPr="001F5DDD">
        <w:t xml:space="preserve">, </w:t>
      </w:r>
      <w:r w:rsidR="00320E8E" w:rsidRPr="005D212A">
        <w:t>concisely</w:t>
      </w:r>
      <w:r w:rsidR="00320E8E" w:rsidRPr="001F5DDD">
        <w:t xml:space="preserve">, interesting, and describing the content maximum 15 words, sentence case, bold, 14pt size </w:t>
      </w:r>
      <w:r w:rsidR="009C31DD" w:rsidRPr="001F5DDD">
        <w:t>[Title]</w:t>
      </w:r>
    </w:p>
    <w:p w14:paraId="6B8D26D9" w14:textId="5EB8052A" w:rsidR="00320E8E" w:rsidRPr="005D212A" w:rsidRDefault="00320E8E" w:rsidP="005D212A">
      <w:pPr>
        <w:pStyle w:val="Subtitle"/>
      </w:pPr>
      <w:r w:rsidRPr="005D212A">
        <w:t>(Subtitle 12pt size, capital first letter can be used when needed)</w:t>
      </w:r>
      <w:r w:rsidR="009C31DD" w:rsidRPr="005D212A">
        <w:t xml:space="preserve"> [Subtitle]</w:t>
      </w:r>
    </w:p>
    <w:p w14:paraId="21183870" w14:textId="7FCC9945" w:rsidR="00320E8E" w:rsidRPr="005D212A" w:rsidRDefault="00320E8E" w:rsidP="004314FF">
      <w:pPr>
        <w:pStyle w:val="Heading1"/>
      </w:pPr>
      <w:r w:rsidRPr="005D212A">
        <w:t>Abstract</w:t>
      </w:r>
      <w:r w:rsidR="009C31DD" w:rsidRPr="005D212A">
        <w:t xml:space="preserve"> [Heading 1]</w:t>
      </w:r>
    </w:p>
    <w:p w14:paraId="3939DFDA" w14:textId="3130DEB5" w:rsidR="00320E8E" w:rsidRPr="001F5DDD" w:rsidRDefault="00320E8E" w:rsidP="004314FF">
      <w:r w:rsidRPr="001F5DDD">
        <w:t xml:space="preserve">The abstract is a mini representation of the entire article. Make sure the abstract includes in a concise manner: Research objectives, which represent the primary research questions that require resolution; Research methods in conducting the research outline; The most significant results/findings of the research; The main implications of the research findings; Research Limitations (if any); The abstract should </w:t>
      </w:r>
      <w:r w:rsidR="00E461AA" w:rsidRPr="001F5DDD">
        <w:t>be between</w:t>
      </w:r>
      <w:r w:rsidRPr="001F5DDD">
        <w:t xml:space="preserve"> 100 to 200 words.</w:t>
      </w:r>
      <w:r w:rsidR="009C31DD" w:rsidRPr="001F5DDD">
        <w:t xml:space="preserve"> [Normal Style]</w:t>
      </w:r>
    </w:p>
    <w:p w14:paraId="7C4D8CC0" w14:textId="3B0E3C95" w:rsidR="00320E8E" w:rsidRPr="001F5DDD" w:rsidRDefault="00320E8E" w:rsidP="004314FF">
      <w:r w:rsidRPr="001F5DDD">
        <w:rPr>
          <w:rStyle w:val="KeywordsChar"/>
        </w:rPr>
        <w:t>Keywords</w:t>
      </w:r>
      <w:r w:rsidR="009C31DD" w:rsidRPr="001F5DDD">
        <w:rPr>
          <w:rStyle w:val="KeywordsChar"/>
        </w:rPr>
        <w:t>: [</w:t>
      </w:r>
      <w:r w:rsidR="00411F43" w:rsidRPr="001F5DDD">
        <w:rPr>
          <w:rStyle w:val="KeywordsChar"/>
        </w:rPr>
        <w:t>Keywords</w:t>
      </w:r>
      <w:r w:rsidR="009C31DD" w:rsidRPr="001F5DDD">
        <w:rPr>
          <w:rStyle w:val="KeywordsChar"/>
        </w:rPr>
        <w:t>]</w:t>
      </w:r>
      <w:r w:rsidR="009C31DD" w:rsidRPr="001F5DDD">
        <w:t xml:space="preserve"> </w:t>
      </w:r>
      <w:r w:rsidRPr="001F5DDD">
        <w:t>Choose 3 to 5 words or phrases that are most relevant and accurately reflect the topic, methodology, and key findings of the research. In determining keywords, consider technical terms, key concepts, and variables that are an important part of the research. Separate every keyword with semicolons.</w:t>
      </w:r>
      <w:r w:rsidR="009C31DD" w:rsidRPr="001F5DDD">
        <w:t xml:space="preserve"> [Normal]</w:t>
      </w:r>
    </w:p>
    <w:p w14:paraId="461DAACB" w14:textId="008BEE89" w:rsidR="00320E8E" w:rsidRPr="001F5DDD" w:rsidRDefault="005D212A" w:rsidP="004314FF">
      <w:pPr>
        <w:pStyle w:val="Heading1"/>
      </w:pPr>
      <w:r w:rsidRPr="00320E8E">
        <w:rPr>
          <w:noProof/>
        </w:rPr>
        <w:drawing>
          <wp:inline distT="0" distB="0" distL="0" distR="0" wp14:anchorId="7CA2585E" wp14:editId="7B2504E8">
            <wp:extent cx="544195" cy="2527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195" cy="252730"/>
                    </a:xfrm>
                    <a:prstGeom prst="rect">
                      <a:avLst/>
                    </a:prstGeom>
                    <a:noFill/>
                    <a:ln>
                      <a:noFill/>
                    </a:ln>
                  </pic:spPr>
                </pic:pic>
              </a:graphicData>
            </a:graphic>
          </wp:inline>
        </w:drawing>
      </w:r>
      <w:r>
        <w:t xml:space="preserve"> </w:t>
      </w:r>
      <w:r w:rsidRPr="00320E8E">
        <w:rPr>
          <w:noProof/>
        </w:rPr>
        <w:drawing>
          <wp:inline distT="0" distB="0" distL="0" distR="0" wp14:anchorId="134AB837" wp14:editId="3489E389">
            <wp:extent cx="540000" cy="252000"/>
            <wp:effectExtent l="0" t="0" r="0" b="0"/>
            <wp:docPr id="7873228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618" t="19791" r="4670" b="20372"/>
                    <a:stretch/>
                  </pic:blipFill>
                  <pic:spPr bwMode="auto">
                    <a:xfrm>
                      <a:off x="0" y="0"/>
                      <a:ext cx="540000" cy="252000"/>
                    </a:xfrm>
                    <a:prstGeom prst="rect">
                      <a:avLst/>
                    </a:prstGeom>
                    <a:noFill/>
                    <a:ln>
                      <a:noFill/>
                    </a:ln>
                    <a:extLst>
                      <a:ext uri="{53640926-AAD7-44D8-BBD7-CCE9431645EC}">
                        <a14:shadowObscured xmlns:a14="http://schemas.microsoft.com/office/drawing/2010/main"/>
                      </a:ext>
                    </a:extLst>
                  </pic:spPr>
                </pic:pic>
              </a:graphicData>
            </a:graphic>
          </wp:inline>
        </w:drawing>
      </w:r>
    </w:p>
    <w:p w14:paraId="7B2E1020" w14:textId="77777777" w:rsidR="00320E8E" w:rsidRPr="001F5DDD" w:rsidRDefault="00320E8E" w:rsidP="004314FF"/>
    <w:p w14:paraId="312D886C" w14:textId="77777777" w:rsidR="00320E8E" w:rsidRPr="001F5DDD" w:rsidRDefault="00320E8E" w:rsidP="004314FF">
      <w:r w:rsidRPr="001F5DDD">
        <w:br w:type="page"/>
      </w:r>
    </w:p>
    <w:p w14:paraId="3AD7672F" w14:textId="7D8DBBC3" w:rsidR="00320E8E" w:rsidRPr="001F5DDD" w:rsidRDefault="00320E8E" w:rsidP="004314FF">
      <w:pPr>
        <w:pStyle w:val="Heading1"/>
      </w:pPr>
      <w:r w:rsidRPr="001F5DDD">
        <w:lastRenderedPageBreak/>
        <w:t>Introduction</w:t>
      </w:r>
      <w:r w:rsidR="009C31DD" w:rsidRPr="001F5DDD">
        <w:t xml:space="preserve"> [Heading 1]</w:t>
      </w:r>
      <w:r w:rsidRPr="001F5DDD">
        <w:tab/>
      </w:r>
    </w:p>
    <w:p w14:paraId="749E48A4" w14:textId="7D83F6AA" w:rsidR="00320E8E" w:rsidRPr="001F5DDD" w:rsidRDefault="00320E8E" w:rsidP="004314FF">
      <w:r w:rsidRPr="001F5DDD">
        <w:t xml:space="preserve">The Introduction should begin with a general background of the research topic, providing context and establishing urgency and rationale for the study.  Relevant and current literature should be incorporated to provide context and highlight the research gaps, ensuring that references are original and directly related to the research topic. The presentation should be coherent chronologically and the logical relationship between one paragraph and the following paragraph should be clear. </w:t>
      </w:r>
      <w:r w:rsidR="009C31DD" w:rsidRPr="001F5DDD">
        <w:t>[Normal]</w:t>
      </w:r>
    </w:p>
    <w:p w14:paraId="7755C239" w14:textId="69C8F4D7" w:rsidR="00320E8E" w:rsidRPr="001F5DDD" w:rsidRDefault="00320E8E" w:rsidP="004314FF">
      <w:pPr>
        <w:pStyle w:val="Heading1"/>
      </w:pPr>
      <w:r w:rsidRPr="001F5DDD">
        <w:t>Research Methods</w:t>
      </w:r>
      <w:r w:rsidR="009C31DD" w:rsidRPr="001F5DDD">
        <w:t xml:space="preserve"> [Heading 1]</w:t>
      </w:r>
    </w:p>
    <w:p w14:paraId="3008EE48" w14:textId="64A8DE2A" w:rsidR="00320E8E" w:rsidRPr="001F5DDD" w:rsidRDefault="00320E8E" w:rsidP="004314FF">
      <w:r w:rsidRPr="001F5DDD">
        <w:t>The research methods section should present the experimental procedure in detail and systematically so that it can be reproduced by other researchers and produce consistent findings. If the procedure refers to previous research, appropriate and accurate references must be included. The description of the methodology should be clear and complete, including all steps, materials, and equipment used.</w:t>
      </w:r>
      <w:r w:rsidR="00C37D5F" w:rsidRPr="001F5DDD">
        <w:t xml:space="preserve"> [Normal]</w:t>
      </w:r>
    </w:p>
    <w:p w14:paraId="61AA1772" w14:textId="0DCFE14B" w:rsidR="00320E8E" w:rsidRPr="001F5DDD" w:rsidRDefault="00320E8E" w:rsidP="004314FF">
      <w:pPr>
        <w:pStyle w:val="Heading1"/>
      </w:pPr>
      <w:r w:rsidRPr="001F5DDD">
        <w:t>Result</w:t>
      </w:r>
      <w:r w:rsidR="009C31DD" w:rsidRPr="001F5DDD">
        <w:t xml:space="preserve"> [Heading 1]</w:t>
      </w:r>
    </w:p>
    <w:p w14:paraId="555261B4" w14:textId="69BE3FAD" w:rsidR="00320E8E" w:rsidRPr="001F5DDD" w:rsidRDefault="00320E8E" w:rsidP="004314FF">
      <w:r w:rsidRPr="001F5DDD">
        <w:t xml:space="preserve">Present the research results neatly, completely, and systematically. Use tables, figures, and schemes that are clear, easy to read, accurate, and have sufficient resolution to visualize the findings. Each piece of data presented must be logically connected to the discussion, ensuring that the meaning and impact of the research findings can be interpreted correctly. </w:t>
      </w:r>
      <w:r w:rsidR="00C37D5F" w:rsidRPr="001F5DDD">
        <w:t>[Normal]</w:t>
      </w:r>
    </w:p>
    <w:p w14:paraId="547B28CE" w14:textId="082DCF60" w:rsidR="00320E8E" w:rsidRPr="001F5DDD" w:rsidRDefault="00320E8E" w:rsidP="004314FF">
      <w:pPr>
        <w:pStyle w:val="Heading1"/>
      </w:pPr>
      <w:r w:rsidRPr="001F5DDD">
        <w:t>Discussion</w:t>
      </w:r>
      <w:r w:rsidR="009C31DD" w:rsidRPr="001F5DDD">
        <w:t xml:space="preserve"> [Heading 1]</w:t>
      </w:r>
    </w:p>
    <w:p w14:paraId="13D94EB1" w14:textId="512472E4" w:rsidR="00320E8E" w:rsidRPr="001F5DDD" w:rsidRDefault="00320E8E" w:rsidP="004314FF">
      <w:r w:rsidRPr="001F5DDD">
        <w:t>The flow of the discussion should have a clear structure, gradually directing attention to the key points on which the research conclusions are based. Conduct a thorough comparative analysis between the research results and previous studies, especially those discussed in the introduction.</w:t>
      </w:r>
      <w:r w:rsidR="00C37D5F" w:rsidRPr="001F5DDD">
        <w:t xml:space="preserve"> [Normal]</w:t>
      </w:r>
    </w:p>
    <w:p w14:paraId="12AC8657" w14:textId="27B031F0" w:rsidR="00320E8E" w:rsidRPr="001F5DDD" w:rsidRDefault="00320E8E" w:rsidP="004314FF">
      <w:pPr>
        <w:pStyle w:val="Heading1"/>
      </w:pPr>
      <w:r w:rsidRPr="001F5DDD">
        <w:t>Conclusion</w:t>
      </w:r>
      <w:r w:rsidR="009C31DD" w:rsidRPr="001F5DDD">
        <w:t xml:space="preserve"> [Heading 1]</w:t>
      </w:r>
    </w:p>
    <w:p w14:paraId="7FAA6742" w14:textId="71A76F51" w:rsidR="00320E8E" w:rsidRPr="001F5DDD" w:rsidRDefault="00320E8E" w:rsidP="004314FF">
      <w:r w:rsidRPr="001F5DDD">
        <w:t xml:space="preserve">The conclusion section summarizes the research's key findings by addressing the objectives of the study. Present the results of the research data and analysis that support the conclusion statement. The section may include research limitations and suggestions for improvements, as well as recommendations for future research and policy changes. The conclusions should be written critically, carefully, logically, and honestly, based on the facts obtained. The conclusion should be presented concisely in </w:t>
      </w:r>
      <w:r w:rsidRPr="001F5DDD">
        <w:rPr>
          <w:b/>
          <w:bCs/>
        </w:rPr>
        <w:t>no more than two paragraphs</w:t>
      </w:r>
      <w:r w:rsidRPr="001F5DDD">
        <w:t xml:space="preserve"> and avoid lists of conclusions in bullet or number form.</w:t>
      </w:r>
      <w:r w:rsidR="00C37D5F" w:rsidRPr="001F5DDD">
        <w:t xml:space="preserve"> [Normal]</w:t>
      </w:r>
    </w:p>
    <w:p w14:paraId="47483CE5" w14:textId="1B8B4369" w:rsidR="00320E8E" w:rsidRPr="001F5DDD" w:rsidRDefault="00320E8E" w:rsidP="004314FF">
      <w:pPr>
        <w:pStyle w:val="Heading1"/>
      </w:pPr>
      <w:r w:rsidRPr="001F5DDD">
        <w:t>References</w:t>
      </w:r>
      <w:r w:rsidR="009C31DD" w:rsidRPr="001F5DDD">
        <w:t xml:space="preserve"> [Heading 1]</w:t>
      </w:r>
    </w:p>
    <w:p w14:paraId="39550904" w14:textId="5CB514E6" w:rsidR="00915498" w:rsidRPr="001F5DDD" w:rsidRDefault="00320E8E" w:rsidP="004314FF">
      <w:r w:rsidRPr="001F5DDD">
        <w:t xml:space="preserve">Authors are encouraged to use Mendeley or Zotero Reference Manager Software. The citation and reference formatting should follow the Vancouver Style guidelines. While it is not necessary to have an extensive list of references, a minimum of 15 references is required with at least 80% of them from main </w:t>
      </w:r>
      <w:r w:rsidR="00C37D5F" w:rsidRPr="001F5DDD">
        <w:t>sources</w:t>
      </w:r>
      <w:r w:rsidRPr="001F5DDD">
        <w:t>. Journal article references are recommended to be no more than 7 years old, except if they remain relevant 30% at most.</w:t>
      </w:r>
      <w:r w:rsidR="00C37D5F" w:rsidRPr="001F5DDD">
        <w:t xml:space="preserve">  Provision of a DOI link for each reference from a journal is not mandatory; however, we strongly advocate for it.</w:t>
      </w:r>
      <w:r w:rsidR="00915498" w:rsidRPr="001F5DDD">
        <w:t xml:space="preserve"> </w:t>
      </w:r>
    </w:p>
    <w:p w14:paraId="415C55D2" w14:textId="4A3B5A57" w:rsidR="00052427" w:rsidRPr="001F5DDD" w:rsidRDefault="006A1CCD" w:rsidP="004314FF">
      <w:r w:rsidRPr="001F5DDD">
        <w:t>Example:</w:t>
      </w:r>
    </w:p>
    <w:sdt>
      <w:sdtPr>
        <w:rPr>
          <w:rFonts w:eastAsiaTheme="minorHAnsi"/>
        </w:rPr>
        <w:tag w:val="MENDELEY_BIBLIOGRAPHY"/>
        <w:id w:val="926004911"/>
        <w:placeholder>
          <w:docPart w:val="DefaultPlaceholder_-1854013440"/>
        </w:placeholder>
      </w:sdtPr>
      <w:sdtContent>
        <w:p w14:paraId="4E54C50C" w14:textId="77777777" w:rsidR="00052427" w:rsidRDefault="00052427" w:rsidP="00D601DF">
          <w:pPr>
            <w:pStyle w:val="Reference"/>
            <w:divId w:val="2002539418"/>
            <w:rPr>
              <w:kern w:val="0"/>
              <w:sz w:val="24"/>
              <w:szCs w:val="24"/>
              <w14:ligatures w14:val="none"/>
            </w:rPr>
          </w:pPr>
          <w:r>
            <w:t>1.</w:t>
          </w:r>
          <w:r>
            <w:tab/>
            <w:t xml:space="preserve">Dura J, Wardana D. The Sustainability Role of Women Entrepreneurs through the Digital Financial Literacy Movement. Population and Economics 8(3): 108-129 [Internet]. 2024 </w:t>
          </w:r>
          <w:r>
            <w:lastRenderedPageBreak/>
            <w:t>Oct 30 [cited 2025 Sep 13];8(3):108–29. Available from: https://populationandeconomics.pensoft.net/article/116923/</w:t>
          </w:r>
        </w:p>
        <w:p w14:paraId="25184C68" w14:textId="77777777" w:rsidR="00052427" w:rsidRDefault="00052427" w:rsidP="00D601DF">
          <w:pPr>
            <w:pStyle w:val="Reference"/>
            <w:divId w:val="1333533278"/>
          </w:pPr>
          <w:r>
            <w:t>2.</w:t>
          </w:r>
          <w:r>
            <w:tab/>
            <w:t xml:space="preserve">Ningsih WF, Handayani YI. The </w:t>
          </w:r>
          <w:r w:rsidRPr="00052427">
            <w:t>Influence</w:t>
          </w:r>
          <w:r>
            <w:t xml:space="preserve"> of Financing, Financing Risk and Liquidity Risk on the Profitability of Private Islamic Commercial Banks (BUS) in Indonesia. Jurnal Ilmiah Bisnis dan Ekonomi Asia [Internet]. 2025 Jul 14 [cited 2025 Sep 13];19(2):142–53. Available from: https://jibeka.asia.ac.id/index.php/jibeka/article/view/2368</w:t>
          </w:r>
        </w:p>
        <w:p w14:paraId="3037EC9A" w14:textId="77777777" w:rsidR="00052427" w:rsidRDefault="00052427" w:rsidP="00D601DF">
          <w:pPr>
            <w:pStyle w:val="Reference"/>
            <w:divId w:val="278338861"/>
          </w:pPr>
          <w:r>
            <w:t>3.</w:t>
          </w:r>
          <w:r>
            <w:tab/>
            <w:t xml:space="preserve">Anjaningrum W, Hermawati A, Yogatama A, Suci R, Sidi A. Creative Industry in the Post-Pandemic Digital Era: Meaningful Incubation, Customer Focus, and High Innovation as Strategies to Compete. 2022 Apr 27; </w:t>
          </w:r>
        </w:p>
        <w:p w14:paraId="6C7C99F9" w14:textId="77777777" w:rsidR="00052427" w:rsidRDefault="00052427" w:rsidP="00D601DF">
          <w:pPr>
            <w:pStyle w:val="Reference"/>
            <w:divId w:val="2030597920"/>
          </w:pPr>
          <w:r>
            <w:t>4.</w:t>
          </w:r>
          <w:r>
            <w:tab/>
            <w:t>Sidi AP, Santoso R. Creative Industriesâ€</w:t>
          </w:r>
          <w:r>
            <w:rPr>
              <w:vertAlign w:val="superscript"/>
            </w:rPr>
            <w:t>TM</w:t>
          </w:r>
          <w:r>
            <w:t xml:space="preserve"> Risk Appetite in East Java and Its Impact on Dynamic Capability and Competitive Advantage. Binus Business Review [Internet]. 2024 Jun 14 [cited 2025 Sep 13];15(2):107–17. Available from: https://journal.binus.ac.id/index.php/BBR/article/view/10429</w:t>
          </w:r>
        </w:p>
        <w:p w14:paraId="7FA2950F" w14:textId="77777777" w:rsidR="00A1243C" w:rsidRDefault="00052427" w:rsidP="00D601DF">
          <w:pPr>
            <w:pStyle w:val="Reference"/>
            <w:divId w:val="2091612005"/>
          </w:pPr>
          <w:r>
            <w:t>5.</w:t>
          </w:r>
          <w:r>
            <w:tab/>
            <w:t xml:space="preserve">Anjaningrum WD, Azizah N, Suryadi N. Spurring SMEs’ performance through business intelligence, organizational and network learning, customer value anticipation, and innovation - Empirical evidence of the creative economy sector in East Java, Indonesia. Heliyon. 2024 Apr 15;10(7). </w:t>
          </w:r>
        </w:p>
        <w:p w14:paraId="70DBC658" w14:textId="74E4912E" w:rsidR="00915498" w:rsidRPr="00A1243C" w:rsidRDefault="00A1243C" w:rsidP="004314FF">
          <w:pPr>
            <w:divId w:val="2091612005"/>
          </w:pPr>
          <w:r>
            <w:t>[Reference]</w:t>
          </w:r>
        </w:p>
      </w:sdtContent>
    </w:sdt>
    <w:p w14:paraId="3A5523B7" w14:textId="1005D0CD" w:rsidR="00320E8E" w:rsidRPr="00A1243C" w:rsidRDefault="00320E8E" w:rsidP="00D601DF">
      <w:pPr>
        <w:pStyle w:val="TableCaption"/>
      </w:pPr>
      <w:r w:rsidRPr="00A1243C">
        <w:t xml:space="preserve">Table </w:t>
      </w:r>
      <w:r w:rsidR="007465C7">
        <w:fldChar w:fldCharType="begin"/>
      </w:r>
      <w:r w:rsidR="007465C7">
        <w:instrText xml:space="preserve"> SEQ Table \* ARABIC </w:instrText>
      </w:r>
      <w:r w:rsidR="007465C7">
        <w:fldChar w:fldCharType="separate"/>
      </w:r>
      <w:r w:rsidR="007465C7" w:rsidRPr="00A1243C">
        <w:t>1</w:t>
      </w:r>
      <w:r w:rsidR="007465C7">
        <w:fldChar w:fldCharType="end"/>
      </w:r>
      <w:r w:rsidRPr="00A1243C">
        <w:t xml:space="preserve"> Data</w:t>
      </w:r>
      <w:r w:rsidR="00264C61" w:rsidRPr="00A1243C">
        <w:t xml:space="preserve"> [Table Caption]</w:t>
      </w:r>
    </w:p>
    <w:tbl>
      <w:tblPr>
        <w:tblW w:w="9309" w:type="dxa"/>
        <w:tblLayout w:type="fixed"/>
        <w:tblCellMar>
          <w:left w:w="0" w:type="dxa"/>
          <w:right w:w="0" w:type="dxa"/>
        </w:tblCellMar>
        <w:tblLook w:val="04A0" w:firstRow="1" w:lastRow="0" w:firstColumn="1" w:lastColumn="0" w:noHBand="0" w:noVBand="1"/>
      </w:tblPr>
      <w:tblGrid>
        <w:gridCol w:w="3103"/>
        <w:gridCol w:w="3103"/>
        <w:gridCol w:w="3103"/>
      </w:tblGrid>
      <w:tr w:rsidR="00320E8E" w:rsidRPr="001F5DDD" w14:paraId="68403620" w14:textId="77777777" w:rsidTr="004314FF">
        <w:trPr>
          <w:cantSplit/>
          <w:trHeight w:val="252"/>
        </w:trPr>
        <w:tc>
          <w:tcPr>
            <w:tcW w:w="3103" w:type="dxa"/>
            <w:tcBorders>
              <w:top w:val="single" w:sz="8" w:space="0" w:color="auto"/>
              <w:bottom w:val="single" w:sz="8" w:space="0" w:color="auto"/>
            </w:tcBorders>
            <w:vAlign w:val="center"/>
          </w:tcPr>
          <w:p w14:paraId="6F480629" w14:textId="5ACA9F30" w:rsidR="00320E8E" w:rsidRPr="00A1243C" w:rsidRDefault="00320E8E" w:rsidP="004314FF">
            <w:pPr>
              <w:pStyle w:val="TableHeader"/>
            </w:pPr>
            <w:r w:rsidRPr="00A1243C">
              <w:t>Number</w:t>
            </w:r>
            <w:r w:rsidR="00300240" w:rsidRPr="00A1243C">
              <w:t xml:space="preserve"> [Table Header]</w:t>
            </w:r>
          </w:p>
        </w:tc>
        <w:tc>
          <w:tcPr>
            <w:tcW w:w="3103" w:type="dxa"/>
            <w:tcBorders>
              <w:top w:val="single" w:sz="8" w:space="0" w:color="auto"/>
              <w:bottom w:val="single" w:sz="8" w:space="0" w:color="auto"/>
            </w:tcBorders>
            <w:vAlign w:val="center"/>
          </w:tcPr>
          <w:p w14:paraId="39213534" w14:textId="7EDF4A47" w:rsidR="00320E8E" w:rsidRPr="00A1243C" w:rsidRDefault="00320E8E" w:rsidP="004314FF">
            <w:pPr>
              <w:pStyle w:val="TableHeader"/>
            </w:pPr>
            <w:r w:rsidRPr="00A1243C">
              <w:t>Informant</w:t>
            </w:r>
            <w:r w:rsidR="00300240" w:rsidRPr="00A1243C">
              <w:t xml:space="preserve"> [Table Header]</w:t>
            </w:r>
          </w:p>
        </w:tc>
        <w:tc>
          <w:tcPr>
            <w:tcW w:w="3103" w:type="dxa"/>
            <w:tcBorders>
              <w:top w:val="single" w:sz="8" w:space="0" w:color="auto"/>
              <w:bottom w:val="single" w:sz="8" w:space="0" w:color="auto"/>
            </w:tcBorders>
            <w:vAlign w:val="center"/>
          </w:tcPr>
          <w:p w14:paraId="4A02CB5B" w14:textId="4013D437" w:rsidR="00320E8E" w:rsidRPr="00A1243C" w:rsidRDefault="00320E8E" w:rsidP="004314FF">
            <w:pPr>
              <w:pStyle w:val="TableHeader"/>
            </w:pPr>
            <w:r w:rsidRPr="00A1243C">
              <w:t>Information</w:t>
            </w:r>
            <w:r w:rsidR="00300240" w:rsidRPr="00A1243C">
              <w:t xml:space="preserve"> [Table Header]</w:t>
            </w:r>
          </w:p>
        </w:tc>
      </w:tr>
      <w:tr w:rsidR="00320E8E" w:rsidRPr="001F5DDD" w14:paraId="163E0F10" w14:textId="77777777" w:rsidTr="004314FF">
        <w:trPr>
          <w:cantSplit/>
          <w:trHeight w:val="230"/>
        </w:trPr>
        <w:tc>
          <w:tcPr>
            <w:tcW w:w="3103" w:type="dxa"/>
            <w:tcBorders>
              <w:top w:val="single" w:sz="8" w:space="0" w:color="auto"/>
            </w:tcBorders>
          </w:tcPr>
          <w:p w14:paraId="02696230" w14:textId="5A6A368B" w:rsidR="00320E8E" w:rsidRPr="001F5DDD" w:rsidRDefault="00320E8E" w:rsidP="004314FF">
            <w:pPr>
              <w:pStyle w:val="Tableleft"/>
            </w:pPr>
            <w:r w:rsidRPr="001F5DDD">
              <w:t>1</w:t>
            </w:r>
            <w:r w:rsidR="00300240" w:rsidRPr="001F5DDD">
              <w:t xml:space="preserve"> [Table Left]</w:t>
            </w:r>
          </w:p>
        </w:tc>
        <w:tc>
          <w:tcPr>
            <w:tcW w:w="3103" w:type="dxa"/>
            <w:tcBorders>
              <w:top w:val="single" w:sz="8" w:space="0" w:color="auto"/>
            </w:tcBorders>
          </w:tcPr>
          <w:p w14:paraId="1FE888E2" w14:textId="06861C39" w:rsidR="00320E8E" w:rsidRPr="001F5DDD" w:rsidRDefault="00320E8E" w:rsidP="004314FF">
            <w:pPr>
              <w:pStyle w:val="TableParagraph"/>
            </w:pPr>
            <w:r w:rsidRPr="001F5DDD">
              <w:t>Mr Hamid</w:t>
            </w:r>
            <w:r w:rsidR="00300240" w:rsidRPr="001F5DDD">
              <w:t xml:space="preserve"> [Table Paragraph]</w:t>
            </w:r>
          </w:p>
        </w:tc>
        <w:tc>
          <w:tcPr>
            <w:tcW w:w="3103" w:type="dxa"/>
            <w:tcBorders>
              <w:top w:val="single" w:sz="8" w:space="0" w:color="auto"/>
            </w:tcBorders>
          </w:tcPr>
          <w:p w14:paraId="36D7F77C" w14:textId="1D18F173" w:rsidR="00320E8E" w:rsidRPr="001F5DDD" w:rsidRDefault="00320E8E" w:rsidP="004314FF">
            <w:pPr>
              <w:pStyle w:val="TableParagraph"/>
            </w:pPr>
            <w:r w:rsidRPr="001F5DDD">
              <w:t>Head village</w:t>
            </w:r>
            <w:r w:rsidR="00300240" w:rsidRPr="001F5DDD">
              <w:t xml:space="preserve"> [Table Paragraph]</w:t>
            </w:r>
          </w:p>
        </w:tc>
      </w:tr>
      <w:tr w:rsidR="00320E8E" w:rsidRPr="001F5DDD" w14:paraId="7CE1A7EB" w14:textId="77777777" w:rsidTr="004314FF">
        <w:trPr>
          <w:cantSplit/>
          <w:trHeight w:val="230"/>
        </w:trPr>
        <w:tc>
          <w:tcPr>
            <w:tcW w:w="3103" w:type="dxa"/>
          </w:tcPr>
          <w:p w14:paraId="65D4A96F" w14:textId="633AB350" w:rsidR="00320E8E" w:rsidRPr="001F5DDD" w:rsidRDefault="00320E8E" w:rsidP="004314FF">
            <w:pPr>
              <w:pStyle w:val="Tableleft"/>
            </w:pPr>
            <w:r w:rsidRPr="001F5DDD">
              <w:t>2</w:t>
            </w:r>
            <w:r w:rsidR="00300240" w:rsidRPr="001F5DDD">
              <w:t xml:space="preserve"> [Table Left]</w:t>
            </w:r>
          </w:p>
        </w:tc>
        <w:tc>
          <w:tcPr>
            <w:tcW w:w="3103" w:type="dxa"/>
          </w:tcPr>
          <w:p w14:paraId="2A74F240" w14:textId="241F1750" w:rsidR="00320E8E" w:rsidRPr="001F5DDD" w:rsidRDefault="00320E8E" w:rsidP="004314FF">
            <w:pPr>
              <w:pStyle w:val="TableParagraph"/>
            </w:pPr>
            <w:r w:rsidRPr="001F5DDD">
              <w:t>Mrs. Siti</w:t>
            </w:r>
            <w:r w:rsidR="00300240" w:rsidRPr="001F5DDD">
              <w:t xml:space="preserve"> [Table Paragraph]</w:t>
            </w:r>
          </w:p>
        </w:tc>
        <w:tc>
          <w:tcPr>
            <w:tcW w:w="3103" w:type="dxa"/>
          </w:tcPr>
          <w:p w14:paraId="637E3C71" w14:textId="56F81162" w:rsidR="00320E8E" w:rsidRPr="001F5DDD" w:rsidRDefault="00320E8E" w:rsidP="004314FF">
            <w:pPr>
              <w:pStyle w:val="TableParagraph"/>
            </w:pPr>
            <w:r w:rsidRPr="001F5DDD">
              <w:t>Secretary village</w:t>
            </w:r>
            <w:r w:rsidR="00300240" w:rsidRPr="001F5DDD">
              <w:t xml:space="preserve"> [Table Paragraph]</w:t>
            </w:r>
          </w:p>
        </w:tc>
      </w:tr>
      <w:tr w:rsidR="00320E8E" w:rsidRPr="001F5DDD" w14:paraId="597F286F" w14:textId="77777777" w:rsidTr="004314FF">
        <w:trPr>
          <w:cantSplit/>
          <w:trHeight w:val="230"/>
        </w:trPr>
        <w:tc>
          <w:tcPr>
            <w:tcW w:w="3103" w:type="dxa"/>
            <w:tcBorders>
              <w:bottom w:val="single" w:sz="8" w:space="0" w:color="auto"/>
            </w:tcBorders>
          </w:tcPr>
          <w:p w14:paraId="77F3DFA6" w14:textId="4A5D94CE" w:rsidR="00320E8E" w:rsidRPr="001F5DDD" w:rsidRDefault="00320E8E" w:rsidP="004314FF">
            <w:pPr>
              <w:pStyle w:val="Tableleft"/>
            </w:pPr>
            <w:r w:rsidRPr="001F5DDD">
              <w:t>3</w:t>
            </w:r>
            <w:r w:rsidR="00300240" w:rsidRPr="001F5DDD">
              <w:t xml:space="preserve"> [Table Left]</w:t>
            </w:r>
          </w:p>
        </w:tc>
        <w:tc>
          <w:tcPr>
            <w:tcW w:w="3103" w:type="dxa"/>
            <w:tcBorders>
              <w:bottom w:val="single" w:sz="8" w:space="0" w:color="auto"/>
            </w:tcBorders>
          </w:tcPr>
          <w:p w14:paraId="61D7D81E" w14:textId="601DF682" w:rsidR="00320E8E" w:rsidRPr="001F5DDD" w:rsidRDefault="00320E8E" w:rsidP="004314FF">
            <w:pPr>
              <w:pStyle w:val="TableParagraph"/>
            </w:pPr>
            <w:r w:rsidRPr="001F5DDD">
              <w:t>Mr Robi</w:t>
            </w:r>
            <w:r w:rsidR="00300240" w:rsidRPr="001F5DDD">
              <w:t xml:space="preserve"> [Table Paragraph]</w:t>
            </w:r>
          </w:p>
        </w:tc>
        <w:tc>
          <w:tcPr>
            <w:tcW w:w="3103" w:type="dxa"/>
            <w:tcBorders>
              <w:bottom w:val="single" w:sz="8" w:space="0" w:color="auto"/>
            </w:tcBorders>
          </w:tcPr>
          <w:p w14:paraId="308AD7A2" w14:textId="3A246223" w:rsidR="00320E8E" w:rsidRPr="001F5DDD" w:rsidRDefault="00320E8E" w:rsidP="004314FF">
            <w:pPr>
              <w:pStyle w:val="TableParagraph"/>
            </w:pPr>
            <w:r w:rsidRPr="001F5DDD">
              <w:t>Sub-District Head</w:t>
            </w:r>
            <w:r w:rsidR="00300240" w:rsidRPr="001F5DDD">
              <w:t xml:space="preserve"> [Table Paragraph]</w:t>
            </w:r>
          </w:p>
        </w:tc>
      </w:tr>
    </w:tbl>
    <w:p w14:paraId="7E3F0835" w14:textId="3DB6CD91" w:rsidR="00320E8E" w:rsidRDefault="00320E8E" w:rsidP="004314FF">
      <w:pPr>
        <w:pStyle w:val="source"/>
      </w:pPr>
      <w:r w:rsidRPr="001F5DDD">
        <w:t xml:space="preserve">Source: Explained, </w:t>
      </w:r>
      <w:r w:rsidRPr="004314FF">
        <w:t>Year</w:t>
      </w:r>
      <w:r w:rsidR="00300240" w:rsidRPr="001F5DDD">
        <w:t xml:space="preserve"> [Source]</w:t>
      </w:r>
    </w:p>
    <w:p w14:paraId="47C392C5" w14:textId="77777777" w:rsidR="001F5DDD" w:rsidRPr="001F5DDD" w:rsidRDefault="001F5DDD" w:rsidP="004314FF">
      <w:pPr>
        <w:pStyle w:val="Heading2"/>
      </w:pPr>
      <w:r w:rsidRPr="001F5DDD">
        <w:t>Formula [Heading 2]</w:t>
      </w:r>
    </w:p>
    <w:p w14:paraId="34E27578" w14:textId="77777777" w:rsidR="001F5DDD" w:rsidRPr="001F5DDD" w:rsidRDefault="001F5DDD" w:rsidP="004314FF">
      <w:r w:rsidRPr="001F5DDD">
        <w:t>Author is suggested to use the equation editor in the typing formula. The formulas should be located on the left where the caption number is at the end of the right margin which is preceded by periods along the formula and description number.</w:t>
      </w:r>
    </w:p>
    <w:p w14:paraId="6EC157A1" w14:textId="77777777" w:rsidR="001F5DDD" w:rsidRDefault="001F5DDD" w:rsidP="00D601DF">
      <w:pPr>
        <w:pStyle w:val="Formula"/>
      </w:pPr>
      <w:r w:rsidRPr="001F5DDD">
        <w:t xml:space="preserve">Y =  α + β1.X1it + β2.X2it + β3.X3it + β4.X4it + β5.X5it + β6.X6it </w:t>
      </w:r>
      <w:r w:rsidRPr="001F5DDD">
        <w:tab/>
        <w:t xml:space="preserve"> 1 [Formula]</w:t>
      </w:r>
    </w:p>
    <w:p w14:paraId="4227847C" w14:textId="77777777" w:rsidR="001F5DDD" w:rsidRPr="001F5DDD" w:rsidRDefault="001F5DDD" w:rsidP="004314FF">
      <w:pPr>
        <w:pStyle w:val="Heading2"/>
        <w:keepNext/>
      </w:pPr>
      <w:r w:rsidRPr="001F5DDD">
        <w:t>Citation [Heading 2]</w:t>
      </w:r>
    </w:p>
    <w:p w14:paraId="011267E9" w14:textId="7AC86B62" w:rsidR="001F5DDD" w:rsidRPr="001F5DDD" w:rsidRDefault="001F5DDD" w:rsidP="004314FF">
      <w:r w:rsidRPr="001F5DDD">
        <w:t xml:space="preserve">Citation in the Vancouver style is a numbering system commonly used in scientific publications in the medical and health sciences fields. The writing method is quite straightforward. Within the body of the text, each reference is assigned a number sequentially according to its first appearance. This number is typically placed in square brackets at the end of the sentence or clause where the source is cited </w:t>
      </w:r>
      <w:sdt>
        <w:sdtPr>
          <w:rPr>
            <w:color w:val="000000"/>
          </w:rPr>
          <w:tag w:val="MENDELEY_CITATION_v3_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"/>
          <w:id w:val="-1136566960"/>
          <w:placeholder>
            <w:docPart w:val="4B688A2036A94775897630377FD5BAED"/>
          </w:placeholder>
        </w:sdtPr>
        <w:sdtContent>
          <w:r w:rsidR="00052427" w:rsidRPr="00052427">
            <w:rPr>
              <w:color w:val="000000"/>
            </w:rPr>
            <w:t>(1)</w:t>
          </w:r>
        </w:sdtContent>
      </w:sdt>
      <w:r w:rsidRPr="001F5DDD">
        <w:t xml:space="preserve">. If you need to cite multiple sources at once separate the numbers with commas </w:t>
      </w:r>
      <w:sdt>
        <w:sdtPr>
          <w:rPr>
            <w:color w:val="000000"/>
          </w:rPr>
          <w:tag w:val="MENDELEY_CITATION_v3_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"/>
          <w:id w:val="2083482202"/>
          <w:placeholder>
            <w:docPart w:val="4B688A2036A94775897630377FD5BAED"/>
          </w:placeholder>
        </w:sdtPr>
        <w:sdtContent>
          <w:r w:rsidR="00052427" w:rsidRPr="00052427">
            <w:rPr>
              <w:color w:val="000000"/>
            </w:rPr>
            <w:t>(2,3)</w:t>
          </w:r>
        </w:sdtContent>
      </w:sdt>
      <w:r w:rsidRPr="001F5DDD">
        <w:t>, such as, or if they are in a sequence, use a hyphen, for example</w:t>
      </w:r>
      <w:sdt>
        <w:sdtPr>
          <w:rPr>
            <w:color w:val="000000"/>
          </w:rPr>
          <w:tag w:val="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"/>
          <w:id w:val="919996714"/>
          <w:placeholder>
            <w:docPart w:val="4B688A2036A94775897630377FD5BAED"/>
          </w:placeholder>
        </w:sdtPr>
        <w:sdtContent>
          <w:r w:rsidR="00052427" w:rsidRPr="00052427">
            <w:rPr>
              <w:color w:val="000000"/>
            </w:rPr>
            <w:t>(1–5)</w:t>
          </w:r>
        </w:sdtContent>
      </w:sdt>
      <w:r w:rsidRPr="001F5DDD">
        <w:t xml:space="preserve"> . [Normal]</w:t>
      </w:r>
    </w:p>
    <w:p w14:paraId="4FE3C7CF" w14:textId="77777777" w:rsidR="004314FF" w:rsidRDefault="001F5DDD" w:rsidP="004314FF">
      <w:pPr>
        <w:pStyle w:val="Heading2"/>
      </w:pPr>
      <w:r w:rsidRPr="00BC1C53">
        <w:t>List Formatting Guidelines in Manuscripts</w:t>
      </w:r>
      <w:r>
        <w:t xml:space="preserve"> </w:t>
      </w:r>
      <w:r w:rsidRPr="00BC2D86">
        <w:t>[Hea</w:t>
      </w:r>
      <w:r w:rsidR="004314FF">
        <w:t>ding 1]</w:t>
      </w:r>
    </w:p>
    <w:p w14:paraId="0428DFF5" w14:textId="69ED4E5A" w:rsidR="001F5DDD" w:rsidRPr="004314FF" w:rsidRDefault="001F5DDD" w:rsidP="004314FF">
      <w:pPr>
        <w:rPr>
          <w:iCs/>
        </w:rPr>
      </w:pPr>
      <w:r w:rsidRPr="004D1689">
        <w:t>Use this format when listing short terms or concepts that do not require detailed explanation.</w:t>
      </w:r>
    </w:p>
    <w:p w14:paraId="2F2466BD" w14:textId="77777777" w:rsidR="001F5DDD" w:rsidRDefault="001F5DDD" w:rsidP="004314FF">
      <w:r w:rsidRPr="00C352E1">
        <w:t>Example</w:t>
      </w:r>
      <w:r w:rsidRPr="00BC1C53">
        <w:t>:</w:t>
      </w:r>
      <w:r>
        <w:t xml:space="preserve"> </w:t>
      </w:r>
      <w:r w:rsidRPr="004D1689">
        <w:t>Factors influencing purchasing decisions include price, product quality, and promotion.</w:t>
      </w:r>
    </w:p>
    <w:p w14:paraId="228624FF" w14:textId="55C2DDAF" w:rsidR="001F5DDD" w:rsidRDefault="001F5DDD" w:rsidP="004314FF">
      <w:r w:rsidRPr="001835F8">
        <w:t>Format</w:t>
      </w:r>
      <w:r w:rsidRPr="004D1689">
        <w:t>:</w:t>
      </w:r>
    </w:p>
    <w:p w14:paraId="0F46174B" w14:textId="77777777" w:rsidR="001F5DDD" w:rsidRPr="001835F8" w:rsidRDefault="001F5DDD" w:rsidP="004314FF">
      <w:pPr>
        <w:pStyle w:val="ListParagraph"/>
      </w:pPr>
      <w:r w:rsidRPr="001835F8">
        <w:lastRenderedPageBreak/>
        <w:t>Separate items with commas.</w:t>
      </w:r>
    </w:p>
    <w:p w14:paraId="0EF844C2" w14:textId="77777777" w:rsidR="001F5DDD" w:rsidRPr="001835F8" w:rsidRDefault="001F5DDD" w:rsidP="004314FF">
      <w:pPr>
        <w:pStyle w:val="ListParagraph"/>
      </w:pPr>
      <w:r w:rsidRPr="001835F8">
        <w:t>Use “and” or “as well as” before the final item.</w:t>
      </w:r>
    </w:p>
    <w:p w14:paraId="657275E7" w14:textId="77777777" w:rsidR="001F5DDD" w:rsidRPr="001835F8" w:rsidRDefault="001F5DDD" w:rsidP="004314FF">
      <w:pPr>
        <w:pStyle w:val="ListParagraph"/>
      </w:pPr>
      <w:r w:rsidRPr="001835F8">
        <w:t>No numbering or bullets needed.</w:t>
      </w:r>
    </w:p>
    <w:p w14:paraId="73221E4B" w14:textId="18DED81E" w:rsidR="001F5DDD" w:rsidRPr="004D1689" w:rsidRDefault="001F5DDD" w:rsidP="004314FF">
      <w:pPr>
        <w:pStyle w:val="number"/>
      </w:pPr>
      <w:r w:rsidRPr="004D1689">
        <w:t>Numbered List</w:t>
      </w:r>
      <w:r w:rsidR="00C352E1">
        <w:t xml:space="preserve"> </w:t>
      </w:r>
      <w:r w:rsidR="00C352E1" w:rsidRPr="00C352E1">
        <w:t>[1. number]</w:t>
      </w:r>
    </w:p>
    <w:p w14:paraId="7EF11B5A" w14:textId="77777777" w:rsidR="001F5DDD" w:rsidRDefault="001F5DDD" w:rsidP="004314FF">
      <w:r w:rsidRPr="004D1689">
        <w:t>Use this format when the order of items matters logically or chronologically, such as in methodology steps or analytical procedures.</w:t>
      </w:r>
    </w:p>
    <w:p w14:paraId="02B3527F" w14:textId="23D87D53" w:rsidR="001F5DDD" w:rsidRPr="004D1689" w:rsidRDefault="001F5DDD" w:rsidP="004314FF">
      <w:r w:rsidRPr="004D1689">
        <w:t>Example:</w:t>
      </w:r>
    </w:p>
    <w:p w14:paraId="34707CEC" w14:textId="77777777" w:rsidR="001F5DDD" w:rsidRPr="002472B2" w:rsidRDefault="001F5DDD" w:rsidP="004314FF">
      <w:r w:rsidRPr="002472B2">
        <w:t>The steps in data analysis are as follows:</w:t>
      </w:r>
    </w:p>
    <w:p w14:paraId="5A7538B6" w14:textId="77777777" w:rsidR="001F5DDD" w:rsidRPr="002472B2" w:rsidRDefault="001F5DDD" w:rsidP="004314FF">
      <w:pPr>
        <w:pStyle w:val="ListParagraph"/>
      </w:pPr>
      <w:r w:rsidRPr="002472B2">
        <w:t>Collect primary and secondary data.</w:t>
      </w:r>
    </w:p>
    <w:p w14:paraId="5E0D79D4" w14:textId="77777777" w:rsidR="001F5DDD" w:rsidRPr="002472B2" w:rsidRDefault="001F5DDD" w:rsidP="004314FF">
      <w:pPr>
        <w:pStyle w:val="ListParagraph"/>
      </w:pPr>
      <w:r w:rsidRPr="002472B2">
        <w:t>Clean and filter the data.</w:t>
      </w:r>
    </w:p>
    <w:p w14:paraId="4607A071" w14:textId="77777777" w:rsidR="001F5DDD" w:rsidRPr="002472B2" w:rsidRDefault="001F5DDD" w:rsidP="004314FF">
      <w:pPr>
        <w:pStyle w:val="ListParagraph"/>
      </w:pPr>
      <w:r w:rsidRPr="002472B2">
        <w:t>Perform statistical analysis.</w:t>
      </w:r>
    </w:p>
    <w:p w14:paraId="2DA2F481" w14:textId="77777777" w:rsidR="001F5DDD" w:rsidRPr="002472B2" w:rsidRDefault="001F5DDD" w:rsidP="004314FF">
      <w:pPr>
        <w:pStyle w:val="ListParagraph"/>
      </w:pPr>
      <w:r w:rsidRPr="002472B2">
        <w:t>Draw conclusions and implications.</w:t>
      </w:r>
    </w:p>
    <w:p w14:paraId="5F8AD074" w14:textId="77777777" w:rsidR="001F5DDD" w:rsidRDefault="001F5DDD" w:rsidP="004314FF">
      <w:r w:rsidRPr="004D1689">
        <w:t>Format:</w:t>
      </w:r>
    </w:p>
    <w:p w14:paraId="6B6BD8F1" w14:textId="505DBF72" w:rsidR="001F5DDD" w:rsidRPr="001835F8" w:rsidRDefault="001F5DDD" w:rsidP="004314FF">
      <w:pPr>
        <w:pStyle w:val="ListParagraph"/>
      </w:pPr>
      <w:r w:rsidRPr="001835F8">
        <w:t>Use numerals (1., 2., 3., etc.</w:t>
      </w:r>
      <w:r w:rsidR="002472B2" w:rsidRPr="001835F8">
        <w:t xml:space="preserve"> or A</w:t>
      </w:r>
      <w:r w:rsidR="001835F8" w:rsidRPr="001835F8">
        <w:t>.,B.,C., or a.,b.,c,</w:t>
      </w:r>
      <w:r w:rsidRPr="001835F8">
        <w:t>).</w:t>
      </w:r>
    </w:p>
    <w:p w14:paraId="236E777C" w14:textId="77777777" w:rsidR="001F5DDD" w:rsidRPr="001835F8" w:rsidRDefault="001F5DDD" w:rsidP="004314FF">
      <w:pPr>
        <w:pStyle w:val="ListParagraph"/>
      </w:pPr>
      <w:r w:rsidRPr="001835F8">
        <w:t>Begin each item with a capital letter.</w:t>
      </w:r>
    </w:p>
    <w:p w14:paraId="5FEA931B" w14:textId="77777777" w:rsidR="001F5DDD" w:rsidRPr="001835F8" w:rsidRDefault="001F5DDD" w:rsidP="004314FF">
      <w:pPr>
        <w:pStyle w:val="ListParagraph"/>
      </w:pPr>
      <w:r w:rsidRPr="001835F8">
        <w:t>End with a period if the item is a complete sentence.</w:t>
      </w:r>
    </w:p>
    <w:p w14:paraId="451A6274" w14:textId="77777777" w:rsidR="001F5DDD" w:rsidRPr="004D1689" w:rsidRDefault="001F5DDD" w:rsidP="004314FF">
      <w:pPr>
        <w:pStyle w:val="ListParagraph"/>
        <w:rPr>
          <w:b/>
          <w:bCs/>
        </w:rPr>
      </w:pPr>
      <w:r w:rsidRPr="001835F8">
        <w:t>Apply consistent indentation (e.g., 0.5 cm</w:t>
      </w:r>
      <w:r w:rsidRPr="004D1689">
        <w:t xml:space="preserve"> or as per journal style).</w:t>
      </w:r>
    </w:p>
    <w:p w14:paraId="203FC858" w14:textId="3BC601CB" w:rsidR="001F5DDD" w:rsidRPr="004D1689" w:rsidRDefault="001F5DDD" w:rsidP="004314FF">
      <w:pPr>
        <w:pStyle w:val="number"/>
      </w:pPr>
      <w:r w:rsidRPr="004D1689">
        <w:t>Bullet List</w:t>
      </w:r>
      <w:r w:rsidR="00C352E1">
        <w:t xml:space="preserve"> </w:t>
      </w:r>
      <w:r w:rsidR="00C352E1" w:rsidRPr="00C352E1">
        <w:t>[1. number]</w:t>
      </w:r>
    </w:p>
    <w:p w14:paraId="49F5A764" w14:textId="77777777" w:rsidR="001F5DDD" w:rsidRDefault="001F5DDD" w:rsidP="004314FF">
      <w:r w:rsidRPr="004D1689">
        <w:t>Use this format for descriptive items that do not require a specific order</w:t>
      </w:r>
      <w:r>
        <w:t>.</w:t>
      </w:r>
    </w:p>
    <w:p w14:paraId="702395D8" w14:textId="77777777" w:rsidR="001F5DDD" w:rsidRDefault="001F5DDD" w:rsidP="004314FF">
      <w:r w:rsidRPr="00BC1C53">
        <w:t>Example:</w:t>
      </w:r>
    </w:p>
    <w:p w14:paraId="20387C9A" w14:textId="77777777" w:rsidR="001F5DDD" w:rsidRDefault="001F5DDD" w:rsidP="004314FF">
      <w:r>
        <w:t>The characteristics of respondents in this study include:</w:t>
      </w:r>
    </w:p>
    <w:p w14:paraId="3210E09C" w14:textId="77777777" w:rsidR="001F5DDD" w:rsidRPr="001835F8" w:rsidRDefault="001F5DDD" w:rsidP="004314FF">
      <w:pPr>
        <w:pStyle w:val="ListParagraph"/>
      </w:pPr>
      <w:r w:rsidRPr="001835F8">
        <w:t>Aged between 20–40 years</w:t>
      </w:r>
    </w:p>
    <w:p w14:paraId="4C859125" w14:textId="77777777" w:rsidR="001F5DDD" w:rsidRPr="001835F8" w:rsidRDefault="001F5DDD" w:rsidP="004314FF">
      <w:pPr>
        <w:pStyle w:val="ListParagraph"/>
      </w:pPr>
      <w:r w:rsidRPr="001835F8">
        <w:t>Minimum education level: high school</w:t>
      </w:r>
    </w:p>
    <w:p w14:paraId="3B1E156E" w14:textId="77777777" w:rsidR="001F5DDD" w:rsidRPr="001835F8" w:rsidRDefault="001F5DDD" w:rsidP="004314FF">
      <w:pPr>
        <w:pStyle w:val="ListParagraph"/>
      </w:pPr>
      <w:r w:rsidRPr="001835F8">
        <w:t>More than 2 years of work experience</w:t>
      </w:r>
    </w:p>
    <w:p w14:paraId="0C28E066" w14:textId="77777777" w:rsidR="001F5DDD" w:rsidRPr="00DC6EB1" w:rsidRDefault="001F5DDD" w:rsidP="004314FF">
      <w:r w:rsidRPr="00DC6EB1">
        <w:t>Format</w:t>
      </w:r>
    </w:p>
    <w:p w14:paraId="17356ED1" w14:textId="6255C4F9" w:rsidR="001F5DDD" w:rsidRPr="001835F8" w:rsidRDefault="001F5DDD" w:rsidP="004314FF">
      <w:pPr>
        <w:pStyle w:val="ListParagraph"/>
      </w:pPr>
      <w:r w:rsidRPr="001835F8">
        <w:t>Use bullet symbols (– or •), not numbers.</w:t>
      </w:r>
    </w:p>
    <w:p w14:paraId="77E8FF85" w14:textId="1A443E04" w:rsidR="001F5DDD" w:rsidRPr="001835F8" w:rsidRDefault="001F5DDD" w:rsidP="004314FF">
      <w:pPr>
        <w:pStyle w:val="ListParagraph"/>
      </w:pPr>
      <w:r w:rsidRPr="001835F8">
        <w:t>Avoid bullet lists in abstracts or conclusions unless essential.</w:t>
      </w:r>
    </w:p>
    <w:p w14:paraId="409F88FA" w14:textId="69515E88" w:rsidR="001F5DDD" w:rsidRPr="00E565A0" w:rsidRDefault="001F5DDD" w:rsidP="004314FF">
      <w:pPr>
        <w:pStyle w:val="ListParagraph"/>
      </w:pPr>
      <w:r w:rsidRPr="001835F8">
        <w:t>Begin with lowercase letters if the item is not a full sentence.</w:t>
      </w:r>
    </w:p>
    <w:p w14:paraId="4BB2F4B3" w14:textId="6141E14A" w:rsidR="00320E8E" w:rsidRPr="00E565A0" w:rsidRDefault="007C41F3" w:rsidP="00D601DF">
      <w:pPr>
        <w:pStyle w:val="source"/>
      </w:pPr>
      <w:r>
        <w:lastRenderedPageBreak/>
        <mc:AlternateContent>
          <mc:Choice Requires="wps">
            <w:drawing>
              <wp:anchor distT="0" distB="0" distL="114300" distR="114300" simplePos="0" relativeHeight="251657216" behindDoc="0" locked="0" layoutInCell="1" allowOverlap="1" wp14:anchorId="63828616" wp14:editId="728916D6">
                <wp:simplePos x="0" y="0"/>
                <wp:positionH relativeFrom="column">
                  <wp:posOffset>45720</wp:posOffset>
                </wp:positionH>
                <wp:positionV relativeFrom="paragraph">
                  <wp:posOffset>3434080</wp:posOffset>
                </wp:positionV>
                <wp:extent cx="5792470" cy="635"/>
                <wp:effectExtent l="0" t="0" r="0" b="0"/>
                <wp:wrapTopAndBottom/>
                <wp:docPr id="1446276545" name="Text Box 1"/>
                <wp:cNvGraphicFramePr/>
                <a:graphic xmlns:a="http://schemas.openxmlformats.org/drawingml/2006/main">
                  <a:graphicData uri="http://schemas.microsoft.com/office/word/2010/wordprocessingShape">
                    <wps:wsp>
                      <wps:cNvSpPr txBox="1"/>
                      <wps:spPr>
                        <a:xfrm>
                          <a:off x="0" y="0"/>
                          <a:ext cx="5792470" cy="635"/>
                        </a:xfrm>
                        <a:prstGeom prst="rect">
                          <a:avLst/>
                        </a:prstGeom>
                        <a:solidFill>
                          <a:prstClr val="white"/>
                        </a:solidFill>
                        <a:ln>
                          <a:noFill/>
                        </a:ln>
                      </wps:spPr>
                      <wps:txbx>
                        <w:txbxContent>
                          <w:p w14:paraId="36C923AF" w14:textId="5304486E" w:rsidR="007C41F3" w:rsidRPr="00A132A8" w:rsidRDefault="007C41F3" w:rsidP="00D601DF">
                            <w:pPr>
                              <w:pStyle w:val="Caption"/>
                              <w:rPr>
                                <w:rFonts w:eastAsiaTheme="minorHAnsi"/>
                                <w:iCs/>
                                <w:sz w:val="18"/>
                                <w:szCs w:val="18"/>
                                <w:bdr w:val="none" w:sz="0" w:space="0" w:color="auto" w:frame="1"/>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Figure and </w:t>
                            </w:r>
                            <w:r w:rsidRPr="00D601DF">
                              <w:t>Pictures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3828616" id="Text Box 1" o:spid="_x0000_s1030" type="#_x0000_t202" style="position:absolute;left:0;text-align:left;margin-left:3.6pt;margin-top:270.4pt;width:456.1pt;height:.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" stroked="f">
                <v:textbox style="mso-fit-shape-to-text:t" inset="0,0,0,0">
                  <w:txbxContent>
                    <w:p w14:paraId="36C923AF" w14:textId="5304486E" w:rsidR="007C41F3" w:rsidRPr="00A132A8" w:rsidRDefault="007C41F3" w:rsidP="00D601DF">
                      <w:pPr>
                        <w:pStyle w:val="Caption"/>
                        <w:rPr>
                          <w:rFonts w:eastAsiaTheme="minorHAnsi"/>
                          <w:iCs/>
                          <w:sz w:val="18"/>
                          <w:szCs w:val="18"/>
                          <w:bdr w:val="none" w:sz="0" w:space="0" w:color="auto" w:frame="1"/>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Figure and </w:t>
                      </w:r>
                      <w:r w:rsidRPr="00D601DF">
                        <w:t>Pictures</w:t>
                      </w:r>
                    </w:p>
                  </w:txbxContent>
                </v:textbox>
                <w10:wrap type="topAndBottom"/>
              </v:shape>
            </w:pict>
          </mc:Fallback>
        </mc:AlternateContent>
      </w:r>
      <w:r w:rsidR="001F5DDD" w:rsidRPr="001F5DDD">
        <w:rPr>
          <w:bdr w:val="none" w:sz="0" w:space="0" w:color="auto" w:frame="1"/>
        </w:rPr>
        <w:drawing>
          <wp:anchor distT="0" distB="0" distL="114300" distR="114300" simplePos="0" relativeHeight="251655168" behindDoc="0" locked="0" layoutInCell="1" allowOverlap="0" wp14:anchorId="7D6A13EE" wp14:editId="10385CEB">
            <wp:simplePos x="0" y="0"/>
            <wp:positionH relativeFrom="column">
              <wp:posOffset>46990</wp:posOffset>
            </wp:positionH>
            <wp:positionV relativeFrom="paragraph">
              <wp:posOffset>100965</wp:posOffset>
            </wp:positionV>
            <wp:extent cx="5792400" cy="3276000"/>
            <wp:effectExtent l="0" t="0" r="0" b="635"/>
            <wp:wrapTopAndBottom/>
            <wp:docPr id="18891763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2400" cy="32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41F3">
        <w:t>S</w:t>
      </w:r>
      <w:r w:rsidR="00320E8E" w:rsidRPr="007C41F3">
        <w:rPr>
          <w:rStyle w:val="sourceChar"/>
          <w:iCs/>
        </w:rPr>
        <w:t>ource:  Explained, Year</w:t>
      </w:r>
      <w:r w:rsidR="00300240" w:rsidRPr="007C41F3">
        <w:rPr>
          <w:rStyle w:val="sourceChar"/>
          <w:iCs/>
        </w:rPr>
        <w:t xml:space="preserve"> [Source]</w:t>
      </w:r>
    </w:p>
    <w:sectPr w:rsidR="00320E8E" w:rsidRPr="00E565A0" w:rsidSect="00EF3DE9">
      <w:headerReference w:type="default" r:id="rId11"/>
      <w:footerReference w:type="default" r:id="rId12"/>
      <w:headerReference w:type="first" r:id="rId13"/>
      <w:footerReference w:type="first" r:id="rId14"/>
      <w:pgSz w:w="11906" w:h="16838" w:code="9"/>
      <w:pgMar w:top="1418" w:right="1418" w:bottom="1418"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F5A43" w14:textId="77777777" w:rsidR="00E4189C" w:rsidRPr="001F5DDD" w:rsidRDefault="00E4189C" w:rsidP="004314FF">
      <w:r w:rsidRPr="001F5DDD">
        <w:separator/>
      </w:r>
    </w:p>
  </w:endnote>
  <w:endnote w:type="continuationSeparator" w:id="0">
    <w:p w14:paraId="7AA28734" w14:textId="77777777" w:rsidR="00E4189C" w:rsidRPr="001F5DDD" w:rsidRDefault="00E4189C" w:rsidP="004314FF">
      <w:r w:rsidRPr="001F5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EDC6" w14:textId="0F0F3736" w:rsidR="00A405B2" w:rsidRPr="001F5DDD" w:rsidRDefault="00661B3A" w:rsidP="004314FF">
    <w:pPr>
      <w:pStyle w:val="Pages"/>
    </w:pPr>
    <w:r w:rsidRPr="001F5DDD">
      <w:t xml:space="preserve">Jibeka </w:t>
    </w:r>
    <w:r w:rsidR="00620EE8" w:rsidRPr="001F5DDD">
      <w:t>|</w:t>
    </w:r>
    <w:r w:rsidR="000F64B3" w:rsidRPr="001F5DDD">
      <w:t xml:space="preserve"> </w:t>
    </w:r>
    <w:r w:rsidR="00620EE8" w:rsidRPr="001F5DDD">
      <w:fldChar w:fldCharType="begin"/>
    </w:r>
    <w:r w:rsidR="00620EE8" w:rsidRPr="001F5DDD">
      <w:instrText xml:space="preserve"> PAGE   \* MERGEFORMAT </w:instrText>
    </w:r>
    <w:r w:rsidR="00620EE8" w:rsidRPr="001F5DDD">
      <w:fldChar w:fldCharType="separate"/>
    </w:r>
    <w:r w:rsidR="00620EE8" w:rsidRPr="001F5DDD">
      <w:t>1</w:t>
    </w:r>
    <w:r w:rsidR="00620EE8" w:rsidRPr="001F5DD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1685" w14:textId="77777777" w:rsidR="003073F9" w:rsidRPr="001F5DDD" w:rsidRDefault="00B802F7" w:rsidP="004314FF">
    <w:pPr>
      <w:pStyle w:val="Volume"/>
    </w:pPr>
    <w:r w:rsidRPr="001F5DDD">
      <w:drawing>
        <wp:anchor distT="0" distB="0" distL="114300" distR="114300" simplePos="0" relativeHeight="251653632" behindDoc="0" locked="0" layoutInCell="1" allowOverlap="1" wp14:anchorId="6BF95D01" wp14:editId="5871E17A">
          <wp:simplePos x="0" y="0"/>
          <wp:positionH relativeFrom="column">
            <wp:posOffset>-1289685</wp:posOffset>
          </wp:positionH>
          <wp:positionV relativeFrom="paragraph">
            <wp:posOffset>31750</wp:posOffset>
          </wp:positionV>
          <wp:extent cx="8402955" cy="565150"/>
          <wp:effectExtent l="0" t="0" r="0" b="0"/>
          <wp:wrapNone/>
          <wp:docPr id="717105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05103" name="Picture 717105103"/>
                  <pic:cNvPicPr/>
                </pic:nvPicPr>
                <pic:blipFill rotWithShape="1">
                  <a:blip r:embed="rId1">
                    <a:extLst>
                      <a:ext uri="{28A0092B-C50C-407E-A947-70E740481C1C}">
                        <a14:useLocalDpi xmlns:a14="http://schemas.microsoft.com/office/drawing/2010/main" val="0"/>
                      </a:ext>
                    </a:extLst>
                  </a:blip>
                  <a:srcRect b="55604"/>
                  <a:stretch/>
                </pic:blipFill>
                <pic:spPr bwMode="auto">
                  <a:xfrm>
                    <a:off x="0" y="0"/>
                    <a:ext cx="8402955" cy="565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73F9" w:rsidRPr="001F5DD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6D94" w14:textId="77777777" w:rsidR="00E4189C" w:rsidRPr="001F5DDD" w:rsidRDefault="00E4189C" w:rsidP="004314FF">
      <w:r w:rsidRPr="001F5DDD">
        <w:separator/>
      </w:r>
    </w:p>
  </w:footnote>
  <w:footnote w:type="continuationSeparator" w:id="0">
    <w:p w14:paraId="1DF2D3DF" w14:textId="77777777" w:rsidR="00E4189C" w:rsidRPr="001F5DDD" w:rsidRDefault="00E4189C" w:rsidP="004314FF">
      <w:r w:rsidRPr="001F5D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629F" w14:textId="4FCD564F" w:rsidR="00E470F8" w:rsidRPr="001F5DDD" w:rsidRDefault="00052427" w:rsidP="004314FF">
    <w:pPr>
      <w:pStyle w:val="Headerinfo"/>
    </w:pPr>
    <w:r>
      <w:t>Vol-</w:t>
    </w:r>
    <w:r w:rsidR="00EA3D9F">
      <w:t>ID</w:t>
    </w:r>
    <w:r w:rsidR="00E470F8" w:rsidRPr="001F5DDD">
      <w:t xml:space="preserve"> | </w:t>
    </w:r>
    <w:r w:rsidR="00EA3D9F">
      <w:t>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D612" w14:textId="77777777" w:rsidR="00436B05" w:rsidRPr="001F5DDD" w:rsidRDefault="00647665" w:rsidP="004314FF">
    <w:pPr>
      <w:pStyle w:val="Header"/>
    </w:pPr>
    <w:r w:rsidRPr="001F5DDD">
      <w:rPr>
        <w:noProof/>
      </w:rPr>
      <w:drawing>
        <wp:anchor distT="0" distB="0" distL="114300" distR="114300" simplePos="0" relativeHeight="251657216" behindDoc="0" locked="0" layoutInCell="1" allowOverlap="1" wp14:anchorId="53E47BD4" wp14:editId="7F6F4D67">
          <wp:simplePos x="0" y="0"/>
          <wp:positionH relativeFrom="column">
            <wp:posOffset>-900430</wp:posOffset>
          </wp:positionH>
          <wp:positionV relativeFrom="paragraph">
            <wp:posOffset>-539750</wp:posOffset>
          </wp:positionV>
          <wp:extent cx="7588885" cy="1149350"/>
          <wp:effectExtent l="0" t="0" r="0" b="0"/>
          <wp:wrapTopAndBottom/>
          <wp:docPr id="860599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10178" name="Picture 1129410178"/>
                  <pic:cNvPicPr/>
                </pic:nvPicPr>
                <pic:blipFill>
                  <a:blip r:embed="rId1">
                    <a:extLst>
                      <a:ext uri="{28A0092B-C50C-407E-A947-70E740481C1C}">
                        <a14:useLocalDpi xmlns:a14="http://schemas.microsoft.com/office/drawing/2010/main" val="0"/>
                      </a:ext>
                    </a:extLst>
                  </a:blip>
                  <a:stretch>
                    <a:fillRect/>
                  </a:stretch>
                </pic:blipFill>
                <pic:spPr>
                  <a:xfrm>
                    <a:off x="0" y="0"/>
                    <a:ext cx="7588885" cy="1149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2AC"/>
    <w:multiLevelType w:val="hybridMultilevel"/>
    <w:tmpl w:val="272651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F63082A"/>
    <w:multiLevelType w:val="hybridMultilevel"/>
    <w:tmpl w:val="DD2C7A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220770C"/>
    <w:multiLevelType w:val="hybridMultilevel"/>
    <w:tmpl w:val="3DAEA522"/>
    <w:lvl w:ilvl="0" w:tplc="86888BA6">
      <w:start w:val="1"/>
      <w:numFmt w:val="decimal"/>
      <w:pStyle w:val="number"/>
      <w:lvlText w:val="%1."/>
      <w:lvlJc w:val="left"/>
      <w:pPr>
        <w:ind w:left="-6456" w:hanging="360"/>
      </w:pPr>
    </w:lvl>
    <w:lvl w:ilvl="1" w:tplc="FFFFFFFF">
      <w:start w:val="1"/>
      <w:numFmt w:val="decimal"/>
      <w:lvlText w:val="%2."/>
      <w:lvlJc w:val="left"/>
      <w:pPr>
        <w:ind w:left="-5736" w:hanging="360"/>
      </w:pPr>
      <w:rPr>
        <w:rFonts w:ascii="Calibri" w:hAnsi="Calibri" w:cstheme="majorBidi" w:hint="default"/>
        <w:b/>
        <w:i w:val="0"/>
        <w:sz w:val="22"/>
      </w:rPr>
    </w:lvl>
    <w:lvl w:ilvl="2" w:tplc="FFFFFFFF">
      <w:start w:val="1"/>
      <w:numFmt w:val="lowerRoman"/>
      <w:lvlText w:val="%3."/>
      <w:lvlJc w:val="right"/>
      <w:pPr>
        <w:ind w:left="-501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2856" w:hanging="180"/>
      </w:pPr>
    </w:lvl>
    <w:lvl w:ilvl="6" w:tplc="FFFFFFFF" w:tentative="1">
      <w:start w:val="1"/>
      <w:numFmt w:val="decimal"/>
      <w:lvlText w:val="%7."/>
      <w:lvlJc w:val="left"/>
      <w:pPr>
        <w:ind w:left="-2136" w:hanging="360"/>
      </w:pPr>
    </w:lvl>
    <w:lvl w:ilvl="7" w:tplc="FFFFFFFF" w:tentative="1">
      <w:start w:val="1"/>
      <w:numFmt w:val="lowerLetter"/>
      <w:lvlText w:val="%8."/>
      <w:lvlJc w:val="left"/>
      <w:pPr>
        <w:ind w:left="-1416" w:hanging="360"/>
      </w:pPr>
    </w:lvl>
    <w:lvl w:ilvl="8" w:tplc="FFFFFFFF" w:tentative="1">
      <w:start w:val="1"/>
      <w:numFmt w:val="lowerRoman"/>
      <w:lvlText w:val="%9."/>
      <w:lvlJc w:val="right"/>
      <w:pPr>
        <w:ind w:left="-696" w:hanging="180"/>
      </w:pPr>
    </w:lvl>
  </w:abstractNum>
  <w:abstractNum w:abstractNumId="3" w15:restartNumberingAfterBreak="0">
    <w:nsid w:val="15F10640"/>
    <w:multiLevelType w:val="hybridMultilevel"/>
    <w:tmpl w:val="E3C6C7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F9548D9"/>
    <w:multiLevelType w:val="hybridMultilevel"/>
    <w:tmpl w:val="E3B404C8"/>
    <w:lvl w:ilvl="0" w:tplc="FFFFFFFF">
      <w:start w:val="1"/>
      <w:numFmt w:val="upperLetter"/>
      <w:lvlText w:val="%1."/>
      <w:lvlJc w:val="left"/>
      <w:pPr>
        <w:ind w:left="360" w:hanging="360"/>
      </w:pPr>
      <w:rPr>
        <w:rFonts w:hint="default"/>
      </w:rPr>
    </w:lvl>
    <w:lvl w:ilvl="1" w:tplc="0B2862A8">
      <w:start w:val="1"/>
      <w:numFmt w:val="decimal"/>
      <w:lvlText w:val="%2."/>
      <w:lvlJc w:val="left"/>
      <w:pPr>
        <w:ind w:left="1080" w:hanging="360"/>
      </w:pPr>
      <w:rPr>
        <w:rFonts w:ascii="Calibri" w:hAnsi="Calibri" w:cstheme="majorBidi" w:hint="default"/>
        <w:b/>
        <w:i w:val="0"/>
        <w:sz w:val="22"/>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CD2029B"/>
    <w:multiLevelType w:val="hybridMultilevel"/>
    <w:tmpl w:val="19D68710"/>
    <w:lvl w:ilvl="0" w:tplc="0421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2331F1"/>
    <w:multiLevelType w:val="hybridMultilevel"/>
    <w:tmpl w:val="58F2CF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72754D54"/>
    <w:multiLevelType w:val="hybridMultilevel"/>
    <w:tmpl w:val="558409A6"/>
    <w:lvl w:ilvl="0" w:tplc="9F74C150">
      <w:start w:val="1"/>
      <w:numFmt w:val="bullet"/>
      <w:pStyle w:val="ListParagraph"/>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74F06EDF"/>
    <w:multiLevelType w:val="hybridMultilevel"/>
    <w:tmpl w:val="3B689600"/>
    <w:lvl w:ilvl="0" w:tplc="04210015">
      <w:start w:val="1"/>
      <w:numFmt w:val="upperLetter"/>
      <w:lvlText w:val="%1."/>
      <w:lvlJc w:val="left"/>
      <w:pPr>
        <w:ind w:left="720" w:hanging="360"/>
      </w:pPr>
      <w:rPr>
        <w:rFonts w:hint="default"/>
      </w:rPr>
    </w:lvl>
    <w:lvl w:ilvl="1" w:tplc="1B6A34BC">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C2613C4"/>
    <w:multiLevelType w:val="hybridMultilevel"/>
    <w:tmpl w:val="1DEEA71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16cid:durableId="1849831487">
    <w:abstractNumId w:val="8"/>
  </w:num>
  <w:num w:numId="2" w16cid:durableId="494952113">
    <w:abstractNumId w:val="0"/>
  </w:num>
  <w:num w:numId="3" w16cid:durableId="1325010697">
    <w:abstractNumId w:val="6"/>
  </w:num>
  <w:num w:numId="4" w16cid:durableId="1386954025">
    <w:abstractNumId w:val="1"/>
  </w:num>
  <w:num w:numId="5" w16cid:durableId="1310017760">
    <w:abstractNumId w:val="9"/>
  </w:num>
  <w:num w:numId="6" w16cid:durableId="333536732">
    <w:abstractNumId w:val="3"/>
  </w:num>
  <w:num w:numId="7" w16cid:durableId="330717596">
    <w:abstractNumId w:val="5"/>
  </w:num>
  <w:num w:numId="8" w16cid:durableId="756747694">
    <w:abstractNumId w:val="7"/>
  </w:num>
  <w:num w:numId="9" w16cid:durableId="1720935526">
    <w:abstractNumId w:val="4"/>
  </w:num>
  <w:num w:numId="10" w16cid:durableId="1345396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C7"/>
    <w:rsid w:val="00026449"/>
    <w:rsid w:val="00043EFF"/>
    <w:rsid w:val="00044E0B"/>
    <w:rsid w:val="00052427"/>
    <w:rsid w:val="00055696"/>
    <w:rsid w:val="00060468"/>
    <w:rsid w:val="000A5024"/>
    <w:rsid w:val="000D0E54"/>
    <w:rsid w:val="000F64B3"/>
    <w:rsid w:val="000F6E84"/>
    <w:rsid w:val="00101BA8"/>
    <w:rsid w:val="00127617"/>
    <w:rsid w:val="00173D4C"/>
    <w:rsid w:val="001835F8"/>
    <w:rsid w:val="00192B77"/>
    <w:rsid w:val="001B51DE"/>
    <w:rsid w:val="001C58B8"/>
    <w:rsid w:val="001C7D0C"/>
    <w:rsid w:val="001F0E4C"/>
    <w:rsid w:val="001F5DDD"/>
    <w:rsid w:val="00210363"/>
    <w:rsid w:val="002472B2"/>
    <w:rsid w:val="00264B7E"/>
    <w:rsid w:val="00264C61"/>
    <w:rsid w:val="00272B38"/>
    <w:rsid w:val="00295F37"/>
    <w:rsid w:val="002A2A70"/>
    <w:rsid w:val="002A35EA"/>
    <w:rsid w:val="002A604A"/>
    <w:rsid w:val="002E1733"/>
    <w:rsid w:val="003000DB"/>
    <w:rsid w:val="00300240"/>
    <w:rsid w:val="003008D3"/>
    <w:rsid w:val="0030425E"/>
    <w:rsid w:val="003073F9"/>
    <w:rsid w:val="00320E8E"/>
    <w:rsid w:val="00330B20"/>
    <w:rsid w:val="00347FF8"/>
    <w:rsid w:val="0035015D"/>
    <w:rsid w:val="00375DCF"/>
    <w:rsid w:val="0037734C"/>
    <w:rsid w:val="0039252B"/>
    <w:rsid w:val="0039743E"/>
    <w:rsid w:val="00397748"/>
    <w:rsid w:val="003C5C86"/>
    <w:rsid w:val="003F688F"/>
    <w:rsid w:val="00411F43"/>
    <w:rsid w:val="00412D48"/>
    <w:rsid w:val="00422BF5"/>
    <w:rsid w:val="00426B9D"/>
    <w:rsid w:val="004314FF"/>
    <w:rsid w:val="00436B05"/>
    <w:rsid w:val="00484719"/>
    <w:rsid w:val="004B6087"/>
    <w:rsid w:val="004C0B76"/>
    <w:rsid w:val="004D055D"/>
    <w:rsid w:val="004F4B18"/>
    <w:rsid w:val="005002E5"/>
    <w:rsid w:val="00521B88"/>
    <w:rsid w:val="005331C0"/>
    <w:rsid w:val="005424C8"/>
    <w:rsid w:val="0055769F"/>
    <w:rsid w:val="005839B7"/>
    <w:rsid w:val="00590E09"/>
    <w:rsid w:val="00591AE6"/>
    <w:rsid w:val="005D212A"/>
    <w:rsid w:val="005E6CFD"/>
    <w:rsid w:val="005F752D"/>
    <w:rsid w:val="00620EE8"/>
    <w:rsid w:val="006271BF"/>
    <w:rsid w:val="0063379B"/>
    <w:rsid w:val="00647665"/>
    <w:rsid w:val="0066191B"/>
    <w:rsid w:val="00661B3A"/>
    <w:rsid w:val="0066374F"/>
    <w:rsid w:val="00696EB8"/>
    <w:rsid w:val="006A1CCD"/>
    <w:rsid w:val="006B26BA"/>
    <w:rsid w:val="006C3E79"/>
    <w:rsid w:val="006D44F9"/>
    <w:rsid w:val="007103A8"/>
    <w:rsid w:val="0071404F"/>
    <w:rsid w:val="00714B13"/>
    <w:rsid w:val="007465C7"/>
    <w:rsid w:val="00751578"/>
    <w:rsid w:val="00753257"/>
    <w:rsid w:val="00753647"/>
    <w:rsid w:val="00753F95"/>
    <w:rsid w:val="0076676C"/>
    <w:rsid w:val="00794235"/>
    <w:rsid w:val="007C41F3"/>
    <w:rsid w:val="007D542B"/>
    <w:rsid w:val="00816FDF"/>
    <w:rsid w:val="00832EA9"/>
    <w:rsid w:val="00851374"/>
    <w:rsid w:val="00892552"/>
    <w:rsid w:val="008B40EC"/>
    <w:rsid w:val="008D1C74"/>
    <w:rsid w:val="008D5D2D"/>
    <w:rsid w:val="008F54EA"/>
    <w:rsid w:val="00912F5D"/>
    <w:rsid w:val="00915498"/>
    <w:rsid w:val="00916782"/>
    <w:rsid w:val="0092535E"/>
    <w:rsid w:val="00947621"/>
    <w:rsid w:val="00947D20"/>
    <w:rsid w:val="00957611"/>
    <w:rsid w:val="00991422"/>
    <w:rsid w:val="00996270"/>
    <w:rsid w:val="0099681B"/>
    <w:rsid w:val="009B26E6"/>
    <w:rsid w:val="009C14E7"/>
    <w:rsid w:val="009C31DD"/>
    <w:rsid w:val="009C56A2"/>
    <w:rsid w:val="009D1D32"/>
    <w:rsid w:val="00A0191B"/>
    <w:rsid w:val="00A07316"/>
    <w:rsid w:val="00A1243C"/>
    <w:rsid w:val="00A2336C"/>
    <w:rsid w:val="00A240B1"/>
    <w:rsid w:val="00A32967"/>
    <w:rsid w:val="00A32B64"/>
    <w:rsid w:val="00A405B2"/>
    <w:rsid w:val="00A626DD"/>
    <w:rsid w:val="00A802BF"/>
    <w:rsid w:val="00AA6CF4"/>
    <w:rsid w:val="00B12C8A"/>
    <w:rsid w:val="00B247D6"/>
    <w:rsid w:val="00B25977"/>
    <w:rsid w:val="00B31F8E"/>
    <w:rsid w:val="00B34D1E"/>
    <w:rsid w:val="00B520A4"/>
    <w:rsid w:val="00B64899"/>
    <w:rsid w:val="00B802F7"/>
    <w:rsid w:val="00B8640A"/>
    <w:rsid w:val="00BE050B"/>
    <w:rsid w:val="00BF6C05"/>
    <w:rsid w:val="00C161D5"/>
    <w:rsid w:val="00C352E1"/>
    <w:rsid w:val="00C37D5F"/>
    <w:rsid w:val="00C4425F"/>
    <w:rsid w:val="00C62EE2"/>
    <w:rsid w:val="00CE1FC8"/>
    <w:rsid w:val="00D060BB"/>
    <w:rsid w:val="00D245FA"/>
    <w:rsid w:val="00D257BE"/>
    <w:rsid w:val="00D31616"/>
    <w:rsid w:val="00D316D6"/>
    <w:rsid w:val="00D458DC"/>
    <w:rsid w:val="00D5488C"/>
    <w:rsid w:val="00D601DF"/>
    <w:rsid w:val="00D813C7"/>
    <w:rsid w:val="00D96490"/>
    <w:rsid w:val="00DD55AE"/>
    <w:rsid w:val="00DE6124"/>
    <w:rsid w:val="00E167E3"/>
    <w:rsid w:val="00E35C2E"/>
    <w:rsid w:val="00E365F7"/>
    <w:rsid w:val="00E4189C"/>
    <w:rsid w:val="00E42CFC"/>
    <w:rsid w:val="00E44A7A"/>
    <w:rsid w:val="00E461AA"/>
    <w:rsid w:val="00E470F8"/>
    <w:rsid w:val="00E47A78"/>
    <w:rsid w:val="00E565A0"/>
    <w:rsid w:val="00E6671C"/>
    <w:rsid w:val="00E67B8B"/>
    <w:rsid w:val="00E81751"/>
    <w:rsid w:val="00E817F9"/>
    <w:rsid w:val="00EA3D9F"/>
    <w:rsid w:val="00EA527A"/>
    <w:rsid w:val="00EB75D0"/>
    <w:rsid w:val="00EE00B9"/>
    <w:rsid w:val="00EF3DE9"/>
    <w:rsid w:val="00EF684D"/>
    <w:rsid w:val="00F15A32"/>
    <w:rsid w:val="00F30241"/>
    <w:rsid w:val="00F35A35"/>
    <w:rsid w:val="00F416CC"/>
    <w:rsid w:val="00F61E39"/>
    <w:rsid w:val="00F64EC2"/>
    <w:rsid w:val="00F87E0B"/>
    <w:rsid w:val="00FA0161"/>
    <w:rsid w:val="00FA3761"/>
    <w:rsid w:val="00FA7082"/>
    <w:rsid w:val="00FC0359"/>
    <w:rsid w:val="00FD14AA"/>
    <w:rsid w:val="00FD273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DCF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FF"/>
    <w:pPr>
      <w:spacing w:after="120" w:line="240" w:lineRule="auto"/>
      <w:jc w:val="both"/>
    </w:pPr>
    <w:rPr>
      <w:rFonts w:ascii="Cambria" w:hAnsi="Cambria" w:cs="Times New Roman"/>
      <w:lang w:val="en-US"/>
    </w:rPr>
  </w:style>
  <w:style w:type="paragraph" w:styleId="Heading1">
    <w:name w:val="heading 1"/>
    <w:basedOn w:val="Normal"/>
    <w:next w:val="Normal"/>
    <w:link w:val="Heading1Char"/>
    <w:uiPriority w:val="9"/>
    <w:qFormat/>
    <w:rsid w:val="00052427"/>
    <w:pPr>
      <w:tabs>
        <w:tab w:val="left" w:pos="5440"/>
      </w:tabs>
      <w:spacing w:before="360"/>
      <w:outlineLvl w:val="0"/>
    </w:pPr>
    <w:rPr>
      <w:b/>
      <w:bCs/>
      <w:sz w:val="24"/>
      <w:szCs w:val="24"/>
    </w:rPr>
  </w:style>
  <w:style w:type="paragraph" w:styleId="Heading2">
    <w:name w:val="heading 2"/>
    <w:basedOn w:val="Heading1"/>
    <w:next w:val="Normal"/>
    <w:link w:val="Heading2Char"/>
    <w:uiPriority w:val="9"/>
    <w:unhideWhenUsed/>
    <w:qFormat/>
    <w:rsid w:val="002E1733"/>
    <w:pPr>
      <w:outlineLvl w:val="1"/>
    </w:pPr>
    <w:rPr>
      <w:sz w:val="22"/>
      <w:szCs w:val="22"/>
    </w:rPr>
  </w:style>
  <w:style w:type="paragraph" w:styleId="Heading3">
    <w:name w:val="heading 3"/>
    <w:basedOn w:val="Heading2"/>
    <w:next w:val="Normal"/>
    <w:link w:val="Heading3Char"/>
    <w:uiPriority w:val="9"/>
    <w:unhideWhenUsed/>
    <w:qFormat/>
    <w:rsid w:val="00E817F9"/>
    <w:pPr>
      <w:jc w:val="left"/>
      <w:outlineLvl w:val="2"/>
    </w:pPr>
    <w:rPr>
      <w:sz w:val="18"/>
      <w:szCs w:val="18"/>
    </w:rPr>
  </w:style>
  <w:style w:type="paragraph" w:styleId="Heading4">
    <w:name w:val="heading 4"/>
    <w:basedOn w:val="Normal"/>
    <w:next w:val="Normal"/>
    <w:link w:val="Heading4Char"/>
    <w:uiPriority w:val="9"/>
    <w:semiHidden/>
    <w:unhideWhenUsed/>
    <w:rsid w:val="00EF684D"/>
    <w:pPr>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84D"/>
    <w:pPr>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84D"/>
    <w:pPr>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84D"/>
    <w:pPr>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84D"/>
    <w:pPr>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84D"/>
    <w:pPr>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427"/>
    <w:rPr>
      <w:rFonts w:ascii="Cambria" w:hAnsi="Cambria" w:cs="Times New Roman"/>
      <w:b/>
      <w:bCs/>
      <w:sz w:val="24"/>
      <w:szCs w:val="24"/>
      <w:lang w:val="en-US"/>
    </w:rPr>
  </w:style>
  <w:style w:type="character" w:customStyle="1" w:styleId="Heading2Char">
    <w:name w:val="Heading 2 Char"/>
    <w:basedOn w:val="DefaultParagraphFont"/>
    <w:link w:val="Heading2"/>
    <w:uiPriority w:val="9"/>
    <w:rsid w:val="002E1733"/>
    <w:rPr>
      <w:rFonts w:ascii="Cambria" w:hAnsi="Cambria" w:cs="Times New Roman"/>
      <w:b/>
      <w:bCs/>
      <w:lang w:val="en-US"/>
    </w:rPr>
  </w:style>
  <w:style w:type="character" w:customStyle="1" w:styleId="Heading3Char">
    <w:name w:val="Heading 3 Char"/>
    <w:basedOn w:val="DefaultParagraphFont"/>
    <w:link w:val="Heading3"/>
    <w:uiPriority w:val="9"/>
    <w:rsid w:val="00E817F9"/>
    <w:rPr>
      <w:rFonts w:ascii="Georgia" w:hAnsi="Georgia" w:cs="Times New Roman"/>
      <w:b/>
      <w:bCs/>
      <w:sz w:val="18"/>
      <w:szCs w:val="18"/>
      <w:lang w:val="en-GB"/>
    </w:rPr>
  </w:style>
  <w:style w:type="character" w:customStyle="1" w:styleId="Heading4Char">
    <w:name w:val="Heading 4 Char"/>
    <w:basedOn w:val="DefaultParagraphFont"/>
    <w:link w:val="Heading4"/>
    <w:uiPriority w:val="9"/>
    <w:semiHidden/>
    <w:rsid w:val="00EF6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84D"/>
    <w:rPr>
      <w:rFonts w:eastAsiaTheme="majorEastAsia" w:cstheme="majorBidi"/>
      <w:color w:val="272727" w:themeColor="text1" w:themeTint="D8"/>
    </w:rPr>
  </w:style>
  <w:style w:type="paragraph" w:styleId="Title">
    <w:name w:val="Title"/>
    <w:next w:val="Normal"/>
    <w:link w:val="TitleChar"/>
    <w:autoRedefine/>
    <w:uiPriority w:val="10"/>
    <w:qFormat/>
    <w:rsid w:val="005D212A"/>
    <w:pPr>
      <w:spacing w:after="0" w:line="240" w:lineRule="auto"/>
    </w:pPr>
    <w:rPr>
      <w:rFonts w:ascii="Cambria" w:hAnsi="Cambria" w:cs="Times New Roman"/>
      <w:b/>
      <w:bCs/>
      <w:sz w:val="28"/>
      <w:szCs w:val="28"/>
      <w:lang w:val="en-US"/>
    </w:rPr>
  </w:style>
  <w:style w:type="character" w:customStyle="1" w:styleId="TitleChar">
    <w:name w:val="Title Char"/>
    <w:basedOn w:val="DefaultParagraphFont"/>
    <w:link w:val="Title"/>
    <w:uiPriority w:val="10"/>
    <w:rsid w:val="005D212A"/>
    <w:rPr>
      <w:rFonts w:ascii="Cambria" w:hAnsi="Cambria" w:cs="Times New Roman"/>
      <w:b/>
      <w:bCs/>
      <w:sz w:val="28"/>
      <w:szCs w:val="28"/>
      <w:lang w:val="en-US"/>
    </w:rPr>
  </w:style>
  <w:style w:type="paragraph" w:styleId="Subtitle">
    <w:name w:val="Subtitle"/>
    <w:basedOn w:val="Title"/>
    <w:next w:val="Normal"/>
    <w:link w:val="SubtitleChar"/>
    <w:uiPriority w:val="11"/>
    <w:qFormat/>
    <w:rsid w:val="005D212A"/>
    <w:rPr>
      <w:b w:val="0"/>
      <w:bCs w:val="0"/>
      <w:sz w:val="24"/>
      <w:szCs w:val="24"/>
    </w:rPr>
  </w:style>
  <w:style w:type="character" w:customStyle="1" w:styleId="SubtitleChar">
    <w:name w:val="Subtitle Char"/>
    <w:basedOn w:val="DefaultParagraphFont"/>
    <w:link w:val="Subtitle"/>
    <w:uiPriority w:val="11"/>
    <w:rsid w:val="005D212A"/>
    <w:rPr>
      <w:rFonts w:ascii="Cambria" w:hAnsi="Cambria" w:cs="Times New Roman"/>
      <w:sz w:val="24"/>
      <w:szCs w:val="24"/>
      <w:lang w:val="en-US"/>
    </w:rPr>
  </w:style>
  <w:style w:type="paragraph" w:styleId="Quote">
    <w:name w:val="Quote"/>
    <w:basedOn w:val="Normal"/>
    <w:next w:val="Normal"/>
    <w:link w:val="QuoteChar"/>
    <w:uiPriority w:val="29"/>
    <w:qFormat/>
    <w:rsid w:val="00B8640A"/>
    <w:pPr>
      <w:ind w:left="360"/>
      <w:jc w:val="left"/>
    </w:pPr>
    <w:rPr>
      <w:i/>
      <w:iCs/>
    </w:rPr>
  </w:style>
  <w:style w:type="character" w:customStyle="1" w:styleId="QuoteChar">
    <w:name w:val="Quote Char"/>
    <w:basedOn w:val="DefaultParagraphFont"/>
    <w:link w:val="Quote"/>
    <w:uiPriority w:val="29"/>
    <w:rsid w:val="00B8640A"/>
    <w:rPr>
      <w:rFonts w:ascii="Georgia" w:hAnsi="Georgia" w:cs="Times New Roman"/>
      <w:i/>
      <w:iCs/>
      <w:lang w:val="en-GB"/>
    </w:rPr>
  </w:style>
  <w:style w:type="paragraph" w:styleId="ListParagraph">
    <w:name w:val="List Paragraph"/>
    <w:basedOn w:val="Normal"/>
    <w:link w:val="ListParagraphChar"/>
    <w:uiPriority w:val="34"/>
    <w:qFormat/>
    <w:rsid w:val="002472B2"/>
    <w:pPr>
      <w:numPr>
        <w:numId w:val="8"/>
      </w:numPr>
      <w:ind w:left="284" w:hanging="215"/>
      <w:contextualSpacing/>
    </w:pPr>
  </w:style>
  <w:style w:type="character" w:styleId="IntenseEmphasis">
    <w:name w:val="Intense Emphasis"/>
    <w:basedOn w:val="DefaultParagraphFont"/>
    <w:uiPriority w:val="21"/>
    <w:rsid w:val="00EF684D"/>
    <w:rPr>
      <w:i/>
      <w:iCs/>
      <w:color w:val="0F4761" w:themeColor="accent1" w:themeShade="BF"/>
    </w:rPr>
  </w:style>
  <w:style w:type="paragraph" w:styleId="IntenseQuote">
    <w:name w:val="Intense Quote"/>
    <w:basedOn w:val="Normal"/>
    <w:next w:val="Normal"/>
    <w:link w:val="IntenseQuoteChar"/>
    <w:uiPriority w:val="30"/>
    <w:rsid w:val="00EF6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84D"/>
    <w:rPr>
      <w:i/>
      <w:iCs/>
      <w:color w:val="0F4761" w:themeColor="accent1" w:themeShade="BF"/>
    </w:rPr>
  </w:style>
  <w:style w:type="character" w:styleId="IntenseReference">
    <w:name w:val="Intense Reference"/>
    <w:basedOn w:val="DefaultParagraphFont"/>
    <w:uiPriority w:val="32"/>
    <w:rsid w:val="00EF684D"/>
    <w:rPr>
      <w:b/>
      <w:bCs/>
      <w:smallCaps/>
      <w:color w:val="0F4761" w:themeColor="accent1" w:themeShade="BF"/>
      <w:spacing w:val="5"/>
    </w:rPr>
  </w:style>
  <w:style w:type="paragraph" w:styleId="NoSpacing">
    <w:name w:val="No Spacing"/>
    <w:basedOn w:val="Heading3"/>
    <w:uiPriority w:val="1"/>
    <w:qFormat/>
    <w:rsid w:val="00696EB8"/>
  </w:style>
  <w:style w:type="paragraph" w:styleId="BodyText3">
    <w:name w:val="Body Text 3"/>
    <w:basedOn w:val="Normal"/>
    <w:link w:val="BodyText3Char"/>
    <w:uiPriority w:val="99"/>
    <w:unhideWhenUsed/>
    <w:rsid w:val="00412D48"/>
    <w:rPr>
      <w:rFonts w:eastAsia="MS Mincho"/>
      <w:kern w:val="0"/>
      <w:sz w:val="16"/>
      <w:szCs w:val="16"/>
      <w:lang w:val="en" w:eastAsia="zh-CN"/>
    </w:rPr>
  </w:style>
  <w:style w:type="character" w:customStyle="1" w:styleId="BodyText3Char">
    <w:name w:val="Body Text 3 Char"/>
    <w:basedOn w:val="DefaultParagraphFont"/>
    <w:link w:val="BodyText3"/>
    <w:uiPriority w:val="99"/>
    <w:rsid w:val="00412D48"/>
    <w:rPr>
      <w:rFonts w:ascii="Cambria" w:eastAsia="MS Mincho" w:hAnsi="Cambria" w:cs="Times New Roman"/>
      <w:kern w:val="0"/>
      <w:sz w:val="16"/>
      <w:szCs w:val="16"/>
      <w:lang w:val="en" w:eastAsia="zh-CN"/>
    </w:rPr>
  </w:style>
  <w:style w:type="character" w:styleId="Hyperlink">
    <w:name w:val="Hyperlink"/>
    <w:basedOn w:val="DefaultParagraphFont"/>
    <w:uiPriority w:val="99"/>
    <w:unhideWhenUsed/>
    <w:rsid w:val="00D458DC"/>
    <w:rPr>
      <w:color w:val="467886" w:themeColor="hyperlink"/>
      <w:u w:val="single"/>
    </w:rPr>
  </w:style>
  <w:style w:type="character" w:styleId="UnresolvedMention">
    <w:name w:val="Unresolved Mention"/>
    <w:basedOn w:val="DefaultParagraphFont"/>
    <w:uiPriority w:val="99"/>
    <w:semiHidden/>
    <w:unhideWhenUsed/>
    <w:rsid w:val="00D458DC"/>
    <w:rPr>
      <w:color w:val="605E5C"/>
      <w:shd w:val="clear" w:color="auto" w:fill="E1DFDD"/>
    </w:rPr>
  </w:style>
  <w:style w:type="table" w:styleId="TableGrid">
    <w:name w:val="Table Grid"/>
    <w:basedOn w:val="TableNormal"/>
    <w:uiPriority w:val="39"/>
    <w:rsid w:val="00D45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5B2"/>
    <w:pPr>
      <w:tabs>
        <w:tab w:val="center" w:pos="4513"/>
        <w:tab w:val="right" w:pos="9026"/>
      </w:tabs>
      <w:spacing w:after="0"/>
    </w:pPr>
  </w:style>
  <w:style w:type="character" w:customStyle="1" w:styleId="HeaderChar">
    <w:name w:val="Header Char"/>
    <w:basedOn w:val="DefaultParagraphFont"/>
    <w:link w:val="Header"/>
    <w:uiPriority w:val="99"/>
    <w:rsid w:val="00A405B2"/>
    <w:rPr>
      <w:rFonts w:ascii="Times New Roman" w:hAnsi="Times New Roman" w:cs="Times New Roman"/>
      <w:sz w:val="24"/>
      <w:szCs w:val="24"/>
    </w:rPr>
  </w:style>
  <w:style w:type="paragraph" w:styleId="Footer">
    <w:name w:val="footer"/>
    <w:basedOn w:val="Normal"/>
    <w:link w:val="FooterChar"/>
    <w:uiPriority w:val="99"/>
    <w:unhideWhenUsed/>
    <w:rsid w:val="00A405B2"/>
    <w:pPr>
      <w:tabs>
        <w:tab w:val="center" w:pos="4513"/>
        <w:tab w:val="right" w:pos="9026"/>
      </w:tabs>
      <w:spacing w:after="0"/>
    </w:pPr>
  </w:style>
  <w:style w:type="character" w:customStyle="1" w:styleId="FooterChar">
    <w:name w:val="Footer Char"/>
    <w:basedOn w:val="DefaultParagraphFont"/>
    <w:link w:val="Footer"/>
    <w:uiPriority w:val="99"/>
    <w:rsid w:val="00A405B2"/>
    <w:rPr>
      <w:rFonts w:ascii="Times New Roman" w:hAnsi="Times New Roman" w:cs="Times New Roman"/>
      <w:sz w:val="24"/>
      <w:szCs w:val="24"/>
    </w:rPr>
  </w:style>
  <w:style w:type="paragraph" w:customStyle="1" w:styleId="TableParagraph">
    <w:name w:val="Table Paragraph"/>
    <w:basedOn w:val="Normal"/>
    <w:link w:val="TableParagraphChar"/>
    <w:uiPriority w:val="1"/>
    <w:qFormat/>
    <w:rsid w:val="003008D3"/>
    <w:pPr>
      <w:widowControl w:val="0"/>
      <w:autoSpaceDE w:val="0"/>
      <w:autoSpaceDN w:val="0"/>
      <w:spacing w:after="0"/>
      <w:jc w:val="center"/>
    </w:pPr>
    <w:rPr>
      <w:rFonts w:eastAsia="Arial"/>
      <w:kern w:val="0"/>
      <w:sz w:val="18"/>
      <w:szCs w:val="18"/>
      <w:lang w:val="en" w:bidi="en-US"/>
    </w:rPr>
  </w:style>
  <w:style w:type="paragraph" w:styleId="Caption">
    <w:name w:val="caption"/>
    <w:aliases w:val="Figure Caption"/>
    <w:basedOn w:val="TableHeader"/>
    <w:next w:val="Normal"/>
    <w:link w:val="CaptionChar"/>
    <w:uiPriority w:val="35"/>
    <w:unhideWhenUsed/>
    <w:qFormat/>
    <w:rsid w:val="00D601DF"/>
    <w:pPr>
      <w:widowControl/>
      <w:spacing w:after="120"/>
    </w:pPr>
    <w:rPr>
      <w:lang w:val="en-US"/>
    </w:rPr>
  </w:style>
  <w:style w:type="paragraph" w:customStyle="1" w:styleId="tablename">
    <w:name w:val="table name"/>
    <w:basedOn w:val="TableParagraph"/>
    <w:link w:val="tablenameChar"/>
    <w:qFormat/>
    <w:rsid w:val="00055696"/>
    <w:pPr>
      <w:spacing w:after="120"/>
    </w:pPr>
    <w:rPr>
      <w:b/>
      <w:bCs/>
      <w:szCs w:val="20"/>
    </w:rPr>
  </w:style>
  <w:style w:type="character" w:customStyle="1" w:styleId="TableParagraphChar">
    <w:name w:val="Table Paragraph Char"/>
    <w:basedOn w:val="DefaultParagraphFont"/>
    <w:link w:val="TableParagraph"/>
    <w:uiPriority w:val="1"/>
    <w:rsid w:val="003008D3"/>
    <w:rPr>
      <w:rFonts w:ascii="Georgia" w:eastAsia="Arial" w:hAnsi="Georgia" w:cs="Times New Roman"/>
      <w:kern w:val="0"/>
      <w:sz w:val="18"/>
      <w:szCs w:val="18"/>
      <w:lang w:val="en" w:bidi="en-US"/>
    </w:rPr>
  </w:style>
  <w:style w:type="character" w:customStyle="1" w:styleId="tablenameChar">
    <w:name w:val="table name Char"/>
    <w:basedOn w:val="TableParagraphChar"/>
    <w:link w:val="tablename"/>
    <w:rsid w:val="00055696"/>
    <w:rPr>
      <w:rFonts w:ascii="Georgia" w:eastAsia="Arial" w:hAnsi="Georgia" w:cs="Times New Roman"/>
      <w:b/>
      <w:bCs/>
      <w:kern w:val="0"/>
      <w:sz w:val="18"/>
      <w:szCs w:val="20"/>
      <w:lang w:val="en" w:bidi="en-US"/>
    </w:rPr>
  </w:style>
  <w:style w:type="paragraph" w:customStyle="1" w:styleId="source">
    <w:name w:val="source"/>
    <w:basedOn w:val="Normal"/>
    <w:link w:val="sourceChar"/>
    <w:qFormat/>
    <w:rsid w:val="004314FF"/>
    <w:pPr>
      <w:keepLines/>
      <w:spacing w:after="240"/>
    </w:pPr>
    <w:rPr>
      <w:iCs/>
      <w:noProof/>
      <w:sz w:val="18"/>
      <w:szCs w:val="18"/>
    </w:rPr>
  </w:style>
  <w:style w:type="character" w:customStyle="1" w:styleId="sourceChar">
    <w:name w:val="source Char"/>
    <w:basedOn w:val="DefaultParagraphFont"/>
    <w:link w:val="source"/>
    <w:rsid w:val="004314FF"/>
    <w:rPr>
      <w:rFonts w:ascii="Cambria" w:hAnsi="Cambria" w:cs="Times New Roman"/>
      <w:iCs/>
      <w:noProof/>
      <w:sz w:val="18"/>
      <w:szCs w:val="18"/>
      <w:lang w:val="en-US"/>
    </w:rPr>
  </w:style>
  <w:style w:type="character" w:styleId="PlaceholderText">
    <w:name w:val="Placeholder Text"/>
    <w:basedOn w:val="DefaultParagraphFont"/>
    <w:uiPriority w:val="99"/>
    <w:semiHidden/>
    <w:rsid w:val="0035015D"/>
    <w:rPr>
      <w:color w:val="666666"/>
    </w:rPr>
  </w:style>
  <w:style w:type="character" w:styleId="Strong">
    <w:name w:val="Strong"/>
    <w:uiPriority w:val="22"/>
    <w:qFormat/>
    <w:rsid w:val="00272B38"/>
    <w:rPr>
      <w:rFonts w:ascii="Georgia" w:hAnsi="Georgia"/>
      <w:b/>
      <w:bCs/>
      <w:sz w:val="20"/>
      <w:szCs w:val="20"/>
    </w:rPr>
  </w:style>
  <w:style w:type="paragraph" w:customStyle="1" w:styleId="table">
    <w:name w:val="table"/>
    <w:basedOn w:val="Heading1"/>
    <w:link w:val="tableChar"/>
    <w:rsid w:val="005839B7"/>
    <w:pPr>
      <w:spacing w:before="0" w:after="0"/>
    </w:pPr>
    <w:rPr>
      <w:b w:val="0"/>
      <w:bCs w:val="0"/>
      <w:sz w:val="18"/>
      <w:szCs w:val="18"/>
    </w:rPr>
  </w:style>
  <w:style w:type="character" w:customStyle="1" w:styleId="tableChar">
    <w:name w:val="table Char"/>
    <w:basedOn w:val="TableParagraphChar"/>
    <w:link w:val="table"/>
    <w:rsid w:val="005839B7"/>
    <w:rPr>
      <w:rFonts w:ascii="Georgia" w:eastAsia="Arial" w:hAnsi="Georgia" w:cs="Times New Roman"/>
      <w:kern w:val="0"/>
      <w:sz w:val="18"/>
      <w:szCs w:val="18"/>
      <w:lang w:val="en-GB" w:bidi="en-US"/>
    </w:rPr>
  </w:style>
  <w:style w:type="paragraph" w:customStyle="1" w:styleId="Formula">
    <w:name w:val="Formula"/>
    <w:basedOn w:val="Caption"/>
    <w:link w:val="FormulaChar"/>
    <w:qFormat/>
    <w:rsid w:val="002E1733"/>
    <w:pPr>
      <w:tabs>
        <w:tab w:val="right" w:leader="dot" w:pos="9072"/>
      </w:tabs>
      <w:spacing w:before="240" w:after="240"/>
    </w:pPr>
    <w:rPr>
      <w:bCs w:val="0"/>
    </w:rPr>
  </w:style>
  <w:style w:type="character" w:customStyle="1" w:styleId="FormulaChar">
    <w:name w:val="Formula Char"/>
    <w:basedOn w:val="DefaultParagraphFont"/>
    <w:link w:val="Formula"/>
    <w:rsid w:val="002E1733"/>
    <w:rPr>
      <w:rFonts w:ascii="Cambria" w:eastAsia="Arial" w:hAnsi="Cambria" w:cs="Times New Roman"/>
      <w:b/>
      <w:kern w:val="0"/>
      <w:sz w:val="20"/>
      <w:szCs w:val="20"/>
      <w:lang w:val="en-US" w:bidi="en-US"/>
    </w:rPr>
  </w:style>
  <w:style w:type="paragraph" w:customStyle="1" w:styleId="NoSpace">
    <w:name w:val="NoSpace"/>
    <w:basedOn w:val="Normal"/>
    <w:link w:val="NoSpaceChar"/>
    <w:rsid w:val="00FC0359"/>
    <w:pPr>
      <w:spacing w:after="0" w:line="259" w:lineRule="auto"/>
      <w:jc w:val="center"/>
    </w:pPr>
    <w:rPr>
      <w:sz w:val="20"/>
      <w:szCs w:val="20"/>
    </w:rPr>
  </w:style>
  <w:style w:type="character" w:customStyle="1" w:styleId="NoSpaceChar">
    <w:name w:val="NoSpace Char"/>
    <w:basedOn w:val="HeaderChar"/>
    <w:link w:val="NoSpace"/>
    <w:rsid w:val="00FC0359"/>
    <w:rPr>
      <w:rFonts w:ascii="Georgia" w:hAnsi="Georgia" w:cs="Times New Roman"/>
      <w:sz w:val="20"/>
      <w:szCs w:val="20"/>
      <w:lang w:val="en-GB"/>
    </w:rPr>
  </w:style>
  <w:style w:type="paragraph" w:customStyle="1" w:styleId="Pages">
    <w:name w:val="Pages"/>
    <w:basedOn w:val="source"/>
    <w:link w:val="PagesChar"/>
    <w:qFormat/>
    <w:rsid w:val="00620EE8"/>
    <w:pPr>
      <w:ind w:right="-46"/>
      <w:jc w:val="right"/>
    </w:pPr>
    <w:rPr>
      <w:lang w:val="id-ID"/>
    </w:rPr>
  </w:style>
  <w:style w:type="character" w:customStyle="1" w:styleId="PagesChar">
    <w:name w:val="Pages Char"/>
    <w:basedOn w:val="sourceChar"/>
    <w:link w:val="Pages"/>
    <w:rsid w:val="00620EE8"/>
    <w:rPr>
      <w:rFonts w:ascii="Times New Roman" w:hAnsi="Times New Roman" w:cs="Times New Roman"/>
      <w:iCs/>
      <w:noProof/>
      <w:sz w:val="20"/>
      <w:szCs w:val="24"/>
      <w:lang w:val="en-US"/>
    </w:rPr>
  </w:style>
  <w:style w:type="paragraph" w:customStyle="1" w:styleId="Abstract">
    <w:name w:val="Abstract"/>
    <w:basedOn w:val="Normal"/>
    <w:link w:val="AbstractChar"/>
    <w:rsid w:val="00696EB8"/>
    <w:pPr>
      <w:spacing w:before="240"/>
      <w:contextualSpacing/>
    </w:pPr>
  </w:style>
  <w:style w:type="character" w:customStyle="1" w:styleId="AbstractChar">
    <w:name w:val="Abstract Char"/>
    <w:basedOn w:val="DefaultParagraphFont"/>
    <w:link w:val="Abstract"/>
    <w:rsid w:val="00696EB8"/>
    <w:rPr>
      <w:rFonts w:ascii="Times New Roman" w:hAnsi="Times New Roman" w:cs="Times New Roman"/>
      <w:lang w:val="en-GB"/>
    </w:rPr>
  </w:style>
  <w:style w:type="character" w:styleId="BookTitle">
    <w:name w:val="Book Title"/>
    <w:basedOn w:val="TitleChar"/>
    <w:uiPriority w:val="33"/>
    <w:rsid w:val="00E470F8"/>
    <w:rPr>
      <w:rFonts w:ascii="Times New Roman" w:hAnsi="Times New Roman" w:cs="Times New Roman"/>
      <w:b/>
      <w:bCs/>
      <w:sz w:val="32"/>
      <w:szCs w:val="32"/>
      <w:lang w:val="en-GB"/>
    </w:rPr>
  </w:style>
  <w:style w:type="paragraph" w:customStyle="1" w:styleId="Author">
    <w:name w:val="Author"/>
    <w:basedOn w:val="Normal"/>
    <w:link w:val="AuthorChar"/>
    <w:qFormat/>
    <w:rsid w:val="00916782"/>
    <w:pPr>
      <w:spacing w:before="120" w:after="360" w:line="259" w:lineRule="auto"/>
      <w:jc w:val="center"/>
    </w:pPr>
  </w:style>
  <w:style w:type="character" w:customStyle="1" w:styleId="AuthorChar">
    <w:name w:val="Author Char"/>
    <w:basedOn w:val="DefaultParagraphFont"/>
    <w:link w:val="Author"/>
    <w:rsid w:val="00916782"/>
    <w:rPr>
      <w:rFonts w:ascii="Georgia" w:hAnsi="Georgia" w:cs="Times New Roman"/>
      <w:lang w:val="en-GB"/>
    </w:rPr>
  </w:style>
  <w:style w:type="paragraph" w:customStyle="1" w:styleId="Affiliation">
    <w:name w:val="Affiliation"/>
    <w:basedOn w:val="Author"/>
    <w:link w:val="AffiliationChar"/>
    <w:qFormat/>
    <w:rsid w:val="00916782"/>
    <w:pPr>
      <w:spacing w:before="0" w:after="0"/>
      <w:jc w:val="left"/>
    </w:pPr>
  </w:style>
  <w:style w:type="character" w:customStyle="1" w:styleId="AffiliationChar">
    <w:name w:val="Affiliation Char"/>
    <w:basedOn w:val="AuthorChar"/>
    <w:link w:val="Affiliation"/>
    <w:rsid w:val="00916782"/>
    <w:rPr>
      <w:rFonts w:ascii="Georgia" w:hAnsi="Georgia" w:cs="Times New Roman"/>
      <w:lang w:val="en-GB"/>
    </w:rPr>
  </w:style>
  <w:style w:type="paragraph" w:customStyle="1" w:styleId="Headerinfo">
    <w:name w:val="Header info"/>
    <w:basedOn w:val="Header"/>
    <w:link w:val="HeaderinfoChar"/>
    <w:qFormat/>
    <w:rsid w:val="00A240B1"/>
    <w:pPr>
      <w:jc w:val="right"/>
    </w:pPr>
    <w:rPr>
      <w:sz w:val="18"/>
      <w:szCs w:val="18"/>
      <w:lang w:val="id-ID"/>
    </w:rPr>
  </w:style>
  <w:style w:type="character" w:customStyle="1" w:styleId="HeaderinfoChar">
    <w:name w:val="Header info Char"/>
    <w:basedOn w:val="HeaderChar"/>
    <w:link w:val="Headerinfo"/>
    <w:rsid w:val="00A240B1"/>
    <w:rPr>
      <w:rFonts w:ascii="Georgia" w:hAnsi="Georgia" w:cs="Times New Roman"/>
      <w:sz w:val="18"/>
      <w:szCs w:val="18"/>
    </w:rPr>
  </w:style>
  <w:style w:type="paragraph" w:customStyle="1" w:styleId="Volume">
    <w:name w:val="Volume"/>
    <w:basedOn w:val="NoSpace"/>
    <w:link w:val="VolumeChar"/>
    <w:qFormat/>
    <w:rsid w:val="00A240B1"/>
    <w:rPr>
      <w:noProof/>
      <w:sz w:val="18"/>
      <w:szCs w:val="18"/>
    </w:rPr>
  </w:style>
  <w:style w:type="character" w:customStyle="1" w:styleId="VolumeChar">
    <w:name w:val="Volume Char"/>
    <w:basedOn w:val="NoSpaceChar"/>
    <w:link w:val="Volume"/>
    <w:rsid w:val="00A240B1"/>
    <w:rPr>
      <w:rFonts w:ascii="Georgia" w:hAnsi="Georgia" w:cs="Times New Roman"/>
      <w:noProof/>
      <w:sz w:val="18"/>
      <w:szCs w:val="18"/>
      <w:lang w:val="en-GB"/>
    </w:rPr>
  </w:style>
  <w:style w:type="paragraph" w:customStyle="1" w:styleId="TableHeader">
    <w:name w:val="Table Header"/>
    <w:basedOn w:val="tablename"/>
    <w:link w:val="TableHeaderChar"/>
    <w:qFormat/>
    <w:rsid w:val="00A1243C"/>
    <w:pPr>
      <w:spacing w:after="0"/>
    </w:pPr>
    <w:rPr>
      <w:sz w:val="20"/>
    </w:rPr>
  </w:style>
  <w:style w:type="character" w:customStyle="1" w:styleId="TableHeaderChar">
    <w:name w:val="Table Header Char"/>
    <w:basedOn w:val="tablenameChar"/>
    <w:link w:val="TableHeader"/>
    <w:rsid w:val="00A1243C"/>
    <w:rPr>
      <w:rFonts w:ascii="Cambria" w:eastAsia="Arial" w:hAnsi="Cambria" w:cs="Times New Roman"/>
      <w:b/>
      <w:bCs/>
      <w:kern w:val="0"/>
      <w:sz w:val="20"/>
      <w:szCs w:val="20"/>
      <w:lang w:val="en" w:bidi="en-US"/>
    </w:rPr>
  </w:style>
  <w:style w:type="paragraph" w:customStyle="1" w:styleId="Tableleft">
    <w:name w:val="Table left"/>
    <w:basedOn w:val="TableParagraph"/>
    <w:link w:val="TableleftChar"/>
    <w:qFormat/>
    <w:rsid w:val="003008D3"/>
    <w:pPr>
      <w:jc w:val="left"/>
    </w:pPr>
    <w:rPr>
      <w:szCs w:val="20"/>
    </w:rPr>
  </w:style>
  <w:style w:type="character" w:customStyle="1" w:styleId="TableleftChar">
    <w:name w:val="Table left Char"/>
    <w:basedOn w:val="TableParagraphChar"/>
    <w:link w:val="Tableleft"/>
    <w:rsid w:val="003008D3"/>
    <w:rPr>
      <w:rFonts w:ascii="Georgia" w:eastAsia="Arial" w:hAnsi="Georgia" w:cs="Times New Roman"/>
      <w:kern w:val="0"/>
      <w:sz w:val="18"/>
      <w:szCs w:val="20"/>
      <w:lang w:val="en" w:bidi="en-US"/>
    </w:rPr>
  </w:style>
  <w:style w:type="character" w:styleId="Emphasis">
    <w:name w:val="Emphasis"/>
    <w:uiPriority w:val="20"/>
    <w:rsid w:val="00CE1FC8"/>
    <w:rPr>
      <w:i/>
      <w:iCs/>
    </w:rPr>
  </w:style>
  <w:style w:type="character" w:styleId="SubtleEmphasis">
    <w:name w:val="Subtle Emphasis"/>
    <w:basedOn w:val="DefaultParagraphFont"/>
    <w:uiPriority w:val="19"/>
    <w:qFormat/>
    <w:rsid w:val="00CE1FC8"/>
    <w:rPr>
      <w:i/>
      <w:iCs/>
      <w:color w:val="404040" w:themeColor="text1" w:themeTint="BF"/>
    </w:rPr>
  </w:style>
  <w:style w:type="paragraph" w:customStyle="1" w:styleId="Reference">
    <w:name w:val="Reference"/>
    <w:link w:val="ReferenceChar"/>
    <w:qFormat/>
    <w:rsid w:val="00052427"/>
    <w:pPr>
      <w:autoSpaceDE w:val="0"/>
      <w:autoSpaceDN w:val="0"/>
      <w:ind w:hanging="640"/>
    </w:pPr>
    <w:rPr>
      <w:rFonts w:ascii="Cambria" w:eastAsia="Times New Roman" w:hAnsi="Cambria" w:cs="Times New Roman"/>
      <w:lang w:val="en-US"/>
    </w:rPr>
  </w:style>
  <w:style w:type="character" w:customStyle="1" w:styleId="ReferenceChar">
    <w:name w:val="Reference Char"/>
    <w:basedOn w:val="DefaultParagraphFont"/>
    <w:link w:val="Reference"/>
    <w:rsid w:val="00052427"/>
    <w:rPr>
      <w:rFonts w:ascii="Cambria" w:eastAsia="Times New Roman" w:hAnsi="Cambria" w:cs="Times New Roman"/>
      <w:lang w:val="en-US"/>
    </w:rPr>
  </w:style>
  <w:style w:type="paragraph" w:customStyle="1" w:styleId="Keywords">
    <w:name w:val="Keywords"/>
    <w:basedOn w:val="Normal"/>
    <w:link w:val="KeywordsChar"/>
    <w:qFormat/>
    <w:rsid w:val="00411F43"/>
    <w:pPr>
      <w:spacing w:before="360"/>
    </w:pPr>
    <w:rPr>
      <w:b/>
      <w:bCs/>
    </w:rPr>
  </w:style>
  <w:style w:type="character" w:customStyle="1" w:styleId="KeywordsChar">
    <w:name w:val="Keywords Char"/>
    <w:basedOn w:val="DefaultParagraphFont"/>
    <w:link w:val="Keywords"/>
    <w:rsid w:val="00411F43"/>
    <w:rPr>
      <w:rFonts w:ascii="Cambria" w:hAnsi="Cambria" w:cs="Times New Roman"/>
      <w:b/>
      <w:bCs/>
      <w:lang w:val="en-US"/>
    </w:rPr>
  </w:style>
  <w:style w:type="paragraph" w:customStyle="1" w:styleId="TableCaption">
    <w:name w:val="Table Caption"/>
    <w:basedOn w:val="Caption"/>
    <w:link w:val="TableCaptionChar"/>
    <w:qFormat/>
    <w:rsid w:val="00A1243C"/>
    <w:pPr>
      <w:spacing w:before="360" w:after="0"/>
    </w:pPr>
  </w:style>
  <w:style w:type="character" w:customStyle="1" w:styleId="CaptionChar">
    <w:name w:val="Caption Char"/>
    <w:aliases w:val="Figure Caption Char"/>
    <w:basedOn w:val="TableHeaderChar"/>
    <w:link w:val="Caption"/>
    <w:uiPriority w:val="35"/>
    <w:rsid w:val="00D601DF"/>
    <w:rPr>
      <w:rFonts w:ascii="Cambria" w:eastAsia="Arial" w:hAnsi="Cambria" w:cs="Times New Roman"/>
      <w:b/>
      <w:bCs/>
      <w:kern w:val="0"/>
      <w:sz w:val="20"/>
      <w:szCs w:val="20"/>
      <w:lang w:val="en-US" w:bidi="en-US"/>
    </w:rPr>
  </w:style>
  <w:style w:type="character" w:customStyle="1" w:styleId="TableCaptionChar">
    <w:name w:val="Table Caption Char"/>
    <w:basedOn w:val="CaptionChar"/>
    <w:link w:val="TableCaption"/>
    <w:rsid w:val="00A1243C"/>
    <w:rPr>
      <w:rFonts w:ascii="Cambria" w:eastAsia="Arial" w:hAnsi="Cambria" w:cs="Times New Roman"/>
      <w:b/>
      <w:bCs/>
      <w:kern w:val="0"/>
      <w:sz w:val="20"/>
      <w:szCs w:val="20"/>
      <w:lang w:val="en-US" w:bidi="en-US"/>
    </w:rPr>
  </w:style>
  <w:style w:type="paragraph" w:customStyle="1" w:styleId="number">
    <w:name w:val="number"/>
    <w:basedOn w:val="ListParagraph"/>
    <w:link w:val="numberChar"/>
    <w:qFormat/>
    <w:rsid w:val="00C352E1"/>
    <w:pPr>
      <w:numPr>
        <w:numId w:val="10"/>
      </w:numPr>
    </w:pPr>
    <w:rPr>
      <w:bCs/>
    </w:rPr>
  </w:style>
  <w:style w:type="character" w:customStyle="1" w:styleId="ListParagraphChar">
    <w:name w:val="List Paragraph Char"/>
    <w:basedOn w:val="DefaultParagraphFont"/>
    <w:link w:val="ListParagraph"/>
    <w:uiPriority w:val="34"/>
    <w:rsid w:val="002472B2"/>
    <w:rPr>
      <w:rFonts w:ascii="Cambria" w:hAnsi="Cambria" w:cs="Times New Roman"/>
      <w:lang w:val="en-US"/>
    </w:rPr>
  </w:style>
  <w:style w:type="character" w:customStyle="1" w:styleId="numberChar">
    <w:name w:val="number Char"/>
    <w:basedOn w:val="ListParagraphChar"/>
    <w:link w:val="number"/>
    <w:rsid w:val="00C352E1"/>
    <w:rPr>
      <w:rFonts w:ascii="Cambria" w:hAnsi="Cambria" w:cs="Times New Roman"/>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446">
      <w:marLeft w:val="640"/>
      <w:marRight w:val="0"/>
      <w:marTop w:val="0"/>
      <w:marBottom w:val="0"/>
      <w:divBdr>
        <w:top w:val="none" w:sz="0" w:space="0" w:color="auto"/>
        <w:left w:val="none" w:sz="0" w:space="0" w:color="auto"/>
        <w:bottom w:val="none" w:sz="0" w:space="0" w:color="auto"/>
        <w:right w:val="none" w:sz="0" w:space="0" w:color="auto"/>
      </w:divBdr>
    </w:div>
    <w:div w:id="28380255">
      <w:marLeft w:val="640"/>
      <w:marRight w:val="0"/>
      <w:marTop w:val="0"/>
      <w:marBottom w:val="0"/>
      <w:divBdr>
        <w:top w:val="none" w:sz="0" w:space="0" w:color="auto"/>
        <w:left w:val="none" w:sz="0" w:space="0" w:color="auto"/>
        <w:bottom w:val="none" w:sz="0" w:space="0" w:color="auto"/>
        <w:right w:val="none" w:sz="0" w:space="0" w:color="auto"/>
      </w:divBdr>
    </w:div>
    <w:div w:id="79639060">
      <w:marLeft w:val="640"/>
      <w:marRight w:val="0"/>
      <w:marTop w:val="0"/>
      <w:marBottom w:val="0"/>
      <w:divBdr>
        <w:top w:val="none" w:sz="0" w:space="0" w:color="auto"/>
        <w:left w:val="none" w:sz="0" w:space="0" w:color="auto"/>
        <w:bottom w:val="none" w:sz="0" w:space="0" w:color="auto"/>
        <w:right w:val="none" w:sz="0" w:space="0" w:color="auto"/>
      </w:divBdr>
    </w:div>
    <w:div w:id="91709439">
      <w:marLeft w:val="640"/>
      <w:marRight w:val="0"/>
      <w:marTop w:val="0"/>
      <w:marBottom w:val="0"/>
      <w:divBdr>
        <w:top w:val="none" w:sz="0" w:space="0" w:color="auto"/>
        <w:left w:val="none" w:sz="0" w:space="0" w:color="auto"/>
        <w:bottom w:val="none" w:sz="0" w:space="0" w:color="auto"/>
        <w:right w:val="none" w:sz="0" w:space="0" w:color="auto"/>
      </w:divBdr>
    </w:div>
    <w:div w:id="96877852">
      <w:marLeft w:val="640"/>
      <w:marRight w:val="0"/>
      <w:marTop w:val="0"/>
      <w:marBottom w:val="0"/>
      <w:divBdr>
        <w:top w:val="none" w:sz="0" w:space="0" w:color="auto"/>
        <w:left w:val="none" w:sz="0" w:space="0" w:color="auto"/>
        <w:bottom w:val="none" w:sz="0" w:space="0" w:color="auto"/>
        <w:right w:val="none" w:sz="0" w:space="0" w:color="auto"/>
      </w:divBdr>
    </w:div>
    <w:div w:id="106580151">
      <w:marLeft w:val="640"/>
      <w:marRight w:val="0"/>
      <w:marTop w:val="0"/>
      <w:marBottom w:val="0"/>
      <w:divBdr>
        <w:top w:val="none" w:sz="0" w:space="0" w:color="auto"/>
        <w:left w:val="none" w:sz="0" w:space="0" w:color="auto"/>
        <w:bottom w:val="none" w:sz="0" w:space="0" w:color="auto"/>
        <w:right w:val="none" w:sz="0" w:space="0" w:color="auto"/>
      </w:divBdr>
    </w:div>
    <w:div w:id="123080756">
      <w:marLeft w:val="640"/>
      <w:marRight w:val="0"/>
      <w:marTop w:val="0"/>
      <w:marBottom w:val="0"/>
      <w:divBdr>
        <w:top w:val="none" w:sz="0" w:space="0" w:color="auto"/>
        <w:left w:val="none" w:sz="0" w:space="0" w:color="auto"/>
        <w:bottom w:val="none" w:sz="0" w:space="0" w:color="auto"/>
        <w:right w:val="none" w:sz="0" w:space="0" w:color="auto"/>
      </w:divBdr>
    </w:div>
    <w:div w:id="149564483">
      <w:marLeft w:val="640"/>
      <w:marRight w:val="0"/>
      <w:marTop w:val="0"/>
      <w:marBottom w:val="0"/>
      <w:divBdr>
        <w:top w:val="none" w:sz="0" w:space="0" w:color="auto"/>
        <w:left w:val="none" w:sz="0" w:space="0" w:color="auto"/>
        <w:bottom w:val="none" w:sz="0" w:space="0" w:color="auto"/>
        <w:right w:val="none" w:sz="0" w:space="0" w:color="auto"/>
      </w:divBdr>
    </w:div>
    <w:div w:id="156112912">
      <w:marLeft w:val="640"/>
      <w:marRight w:val="0"/>
      <w:marTop w:val="0"/>
      <w:marBottom w:val="0"/>
      <w:divBdr>
        <w:top w:val="none" w:sz="0" w:space="0" w:color="auto"/>
        <w:left w:val="none" w:sz="0" w:space="0" w:color="auto"/>
        <w:bottom w:val="none" w:sz="0" w:space="0" w:color="auto"/>
        <w:right w:val="none" w:sz="0" w:space="0" w:color="auto"/>
      </w:divBdr>
    </w:div>
    <w:div w:id="187983967">
      <w:marLeft w:val="640"/>
      <w:marRight w:val="0"/>
      <w:marTop w:val="0"/>
      <w:marBottom w:val="0"/>
      <w:divBdr>
        <w:top w:val="none" w:sz="0" w:space="0" w:color="auto"/>
        <w:left w:val="none" w:sz="0" w:space="0" w:color="auto"/>
        <w:bottom w:val="none" w:sz="0" w:space="0" w:color="auto"/>
        <w:right w:val="none" w:sz="0" w:space="0" w:color="auto"/>
      </w:divBdr>
    </w:div>
    <w:div w:id="223370371">
      <w:marLeft w:val="640"/>
      <w:marRight w:val="0"/>
      <w:marTop w:val="0"/>
      <w:marBottom w:val="0"/>
      <w:divBdr>
        <w:top w:val="none" w:sz="0" w:space="0" w:color="auto"/>
        <w:left w:val="none" w:sz="0" w:space="0" w:color="auto"/>
        <w:bottom w:val="none" w:sz="0" w:space="0" w:color="auto"/>
        <w:right w:val="none" w:sz="0" w:space="0" w:color="auto"/>
      </w:divBdr>
    </w:div>
    <w:div w:id="233248283">
      <w:marLeft w:val="640"/>
      <w:marRight w:val="0"/>
      <w:marTop w:val="0"/>
      <w:marBottom w:val="0"/>
      <w:divBdr>
        <w:top w:val="none" w:sz="0" w:space="0" w:color="auto"/>
        <w:left w:val="none" w:sz="0" w:space="0" w:color="auto"/>
        <w:bottom w:val="none" w:sz="0" w:space="0" w:color="auto"/>
        <w:right w:val="none" w:sz="0" w:space="0" w:color="auto"/>
      </w:divBdr>
    </w:div>
    <w:div w:id="257642245">
      <w:marLeft w:val="640"/>
      <w:marRight w:val="0"/>
      <w:marTop w:val="0"/>
      <w:marBottom w:val="0"/>
      <w:divBdr>
        <w:top w:val="none" w:sz="0" w:space="0" w:color="auto"/>
        <w:left w:val="none" w:sz="0" w:space="0" w:color="auto"/>
        <w:bottom w:val="none" w:sz="0" w:space="0" w:color="auto"/>
        <w:right w:val="none" w:sz="0" w:space="0" w:color="auto"/>
      </w:divBdr>
    </w:div>
    <w:div w:id="261690088">
      <w:marLeft w:val="640"/>
      <w:marRight w:val="0"/>
      <w:marTop w:val="0"/>
      <w:marBottom w:val="0"/>
      <w:divBdr>
        <w:top w:val="none" w:sz="0" w:space="0" w:color="auto"/>
        <w:left w:val="none" w:sz="0" w:space="0" w:color="auto"/>
        <w:bottom w:val="none" w:sz="0" w:space="0" w:color="auto"/>
        <w:right w:val="none" w:sz="0" w:space="0" w:color="auto"/>
      </w:divBdr>
    </w:div>
    <w:div w:id="278338861">
      <w:marLeft w:val="640"/>
      <w:marRight w:val="0"/>
      <w:marTop w:val="0"/>
      <w:marBottom w:val="0"/>
      <w:divBdr>
        <w:top w:val="none" w:sz="0" w:space="0" w:color="auto"/>
        <w:left w:val="none" w:sz="0" w:space="0" w:color="auto"/>
        <w:bottom w:val="none" w:sz="0" w:space="0" w:color="auto"/>
        <w:right w:val="none" w:sz="0" w:space="0" w:color="auto"/>
      </w:divBdr>
    </w:div>
    <w:div w:id="309871092">
      <w:marLeft w:val="640"/>
      <w:marRight w:val="0"/>
      <w:marTop w:val="0"/>
      <w:marBottom w:val="0"/>
      <w:divBdr>
        <w:top w:val="none" w:sz="0" w:space="0" w:color="auto"/>
        <w:left w:val="none" w:sz="0" w:space="0" w:color="auto"/>
        <w:bottom w:val="none" w:sz="0" w:space="0" w:color="auto"/>
        <w:right w:val="none" w:sz="0" w:space="0" w:color="auto"/>
      </w:divBdr>
    </w:div>
    <w:div w:id="316567698">
      <w:marLeft w:val="640"/>
      <w:marRight w:val="0"/>
      <w:marTop w:val="0"/>
      <w:marBottom w:val="0"/>
      <w:divBdr>
        <w:top w:val="none" w:sz="0" w:space="0" w:color="auto"/>
        <w:left w:val="none" w:sz="0" w:space="0" w:color="auto"/>
        <w:bottom w:val="none" w:sz="0" w:space="0" w:color="auto"/>
        <w:right w:val="none" w:sz="0" w:space="0" w:color="auto"/>
      </w:divBdr>
    </w:div>
    <w:div w:id="355231153">
      <w:marLeft w:val="640"/>
      <w:marRight w:val="0"/>
      <w:marTop w:val="0"/>
      <w:marBottom w:val="0"/>
      <w:divBdr>
        <w:top w:val="none" w:sz="0" w:space="0" w:color="auto"/>
        <w:left w:val="none" w:sz="0" w:space="0" w:color="auto"/>
        <w:bottom w:val="none" w:sz="0" w:space="0" w:color="auto"/>
        <w:right w:val="none" w:sz="0" w:space="0" w:color="auto"/>
      </w:divBdr>
    </w:div>
    <w:div w:id="359166224">
      <w:marLeft w:val="640"/>
      <w:marRight w:val="0"/>
      <w:marTop w:val="0"/>
      <w:marBottom w:val="0"/>
      <w:divBdr>
        <w:top w:val="none" w:sz="0" w:space="0" w:color="auto"/>
        <w:left w:val="none" w:sz="0" w:space="0" w:color="auto"/>
        <w:bottom w:val="none" w:sz="0" w:space="0" w:color="auto"/>
        <w:right w:val="none" w:sz="0" w:space="0" w:color="auto"/>
      </w:divBdr>
    </w:div>
    <w:div w:id="395016016">
      <w:marLeft w:val="640"/>
      <w:marRight w:val="0"/>
      <w:marTop w:val="0"/>
      <w:marBottom w:val="0"/>
      <w:divBdr>
        <w:top w:val="none" w:sz="0" w:space="0" w:color="auto"/>
        <w:left w:val="none" w:sz="0" w:space="0" w:color="auto"/>
        <w:bottom w:val="none" w:sz="0" w:space="0" w:color="auto"/>
        <w:right w:val="none" w:sz="0" w:space="0" w:color="auto"/>
      </w:divBdr>
    </w:div>
    <w:div w:id="416101161">
      <w:marLeft w:val="640"/>
      <w:marRight w:val="0"/>
      <w:marTop w:val="0"/>
      <w:marBottom w:val="0"/>
      <w:divBdr>
        <w:top w:val="none" w:sz="0" w:space="0" w:color="auto"/>
        <w:left w:val="none" w:sz="0" w:space="0" w:color="auto"/>
        <w:bottom w:val="none" w:sz="0" w:space="0" w:color="auto"/>
        <w:right w:val="none" w:sz="0" w:space="0" w:color="auto"/>
      </w:divBdr>
    </w:div>
    <w:div w:id="426384497">
      <w:marLeft w:val="640"/>
      <w:marRight w:val="0"/>
      <w:marTop w:val="0"/>
      <w:marBottom w:val="0"/>
      <w:divBdr>
        <w:top w:val="none" w:sz="0" w:space="0" w:color="auto"/>
        <w:left w:val="none" w:sz="0" w:space="0" w:color="auto"/>
        <w:bottom w:val="none" w:sz="0" w:space="0" w:color="auto"/>
        <w:right w:val="none" w:sz="0" w:space="0" w:color="auto"/>
      </w:divBdr>
    </w:div>
    <w:div w:id="432942232">
      <w:marLeft w:val="640"/>
      <w:marRight w:val="0"/>
      <w:marTop w:val="0"/>
      <w:marBottom w:val="0"/>
      <w:divBdr>
        <w:top w:val="none" w:sz="0" w:space="0" w:color="auto"/>
        <w:left w:val="none" w:sz="0" w:space="0" w:color="auto"/>
        <w:bottom w:val="none" w:sz="0" w:space="0" w:color="auto"/>
        <w:right w:val="none" w:sz="0" w:space="0" w:color="auto"/>
      </w:divBdr>
    </w:div>
    <w:div w:id="437331475">
      <w:bodyDiv w:val="1"/>
      <w:marLeft w:val="0"/>
      <w:marRight w:val="0"/>
      <w:marTop w:val="0"/>
      <w:marBottom w:val="0"/>
      <w:divBdr>
        <w:top w:val="none" w:sz="0" w:space="0" w:color="auto"/>
        <w:left w:val="none" w:sz="0" w:space="0" w:color="auto"/>
        <w:bottom w:val="none" w:sz="0" w:space="0" w:color="auto"/>
        <w:right w:val="none" w:sz="0" w:space="0" w:color="auto"/>
      </w:divBdr>
    </w:div>
    <w:div w:id="471213287">
      <w:marLeft w:val="640"/>
      <w:marRight w:val="0"/>
      <w:marTop w:val="0"/>
      <w:marBottom w:val="0"/>
      <w:divBdr>
        <w:top w:val="none" w:sz="0" w:space="0" w:color="auto"/>
        <w:left w:val="none" w:sz="0" w:space="0" w:color="auto"/>
        <w:bottom w:val="none" w:sz="0" w:space="0" w:color="auto"/>
        <w:right w:val="none" w:sz="0" w:space="0" w:color="auto"/>
      </w:divBdr>
    </w:div>
    <w:div w:id="482552497">
      <w:marLeft w:val="640"/>
      <w:marRight w:val="0"/>
      <w:marTop w:val="0"/>
      <w:marBottom w:val="0"/>
      <w:divBdr>
        <w:top w:val="none" w:sz="0" w:space="0" w:color="auto"/>
        <w:left w:val="none" w:sz="0" w:space="0" w:color="auto"/>
        <w:bottom w:val="none" w:sz="0" w:space="0" w:color="auto"/>
        <w:right w:val="none" w:sz="0" w:space="0" w:color="auto"/>
      </w:divBdr>
    </w:div>
    <w:div w:id="486628117">
      <w:marLeft w:val="640"/>
      <w:marRight w:val="0"/>
      <w:marTop w:val="0"/>
      <w:marBottom w:val="0"/>
      <w:divBdr>
        <w:top w:val="none" w:sz="0" w:space="0" w:color="auto"/>
        <w:left w:val="none" w:sz="0" w:space="0" w:color="auto"/>
        <w:bottom w:val="none" w:sz="0" w:space="0" w:color="auto"/>
        <w:right w:val="none" w:sz="0" w:space="0" w:color="auto"/>
      </w:divBdr>
    </w:div>
    <w:div w:id="492066927">
      <w:marLeft w:val="640"/>
      <w:marRight w:val="0"/>
      <w:marTop w:val="0"/>
      <w:marBottom w:val="0"/>
      <w:divBdr>
        <w:top w:val="none" w:sz="0" w:space="0" w:color="auto"/>
        <w:left w:val="none" w:sz="0" w:space="0" w:color="auto"/>
        <w:bottom w:val="none" w:sz="0" w:space="0" w:color="auto"/>
        <w:right w:val="none" w:sz="0" w:space="0" w:color="auto"/>
      </w:divBdr>
    </w:div>
    <w:div w:id="505361167">
      <w:marLeft w:val="640"/>
      <w:marRight w:val="0"/>
      <w:marTop w:val="0"/>
      <w:marBottom w:val="0"/>
      <w:divBdr>
        <w:top w:val="none" w:sz="0" w:space="0" w:color="auto"/>
        <w:left w:val="none" w:sz="0" w:space="0" w:color="auto"/>
        <w:bottom w:val="none" w:sz="0" w:space="0" w:color="auto"/>
        <w:right w:val="none" w:sz="0" w:space="0" w:color="auto"/>
      </w:divBdr>
    </w:div>
    <w:div w:id="511648858">
      <w:marLeft w:val="640"/>
      <w:marRight w:val="0"/>
      <w:marTop w:val="0"/>
      <w:marBottom w:val="0"/>
      <w:divBdr>
        <w:top w:val="none" w:sz="0" w:space="0" w:color="auto"/>
        <w:left w:val="none" w:sz="0" w:space="0" w:color="auto"/>
        <w:bottom w:val="none" w:sz="0" w:space="0" w:color="auto"/>
        <w:right w:val="none" w:sz="0" w:space="0" w:color="auto"/>
      </w:divBdr>
    </w:div>
    <w:div w:id="539440375">
      <w:marLeft w:val="640"/>
      <w:marRight w:val="0"/>
      <w:marTop w:val="0"/>
      <w:marBottom w:val="0"/>
      <w:divBdr>
        <w:top w:val="none" w:sz="0" w:space="0" w:color="auto"/>
        <w:left w:val="none" w:sz="0" w:space="0" w:color="auto"/>
        <w:bottom w:val="none" w:sz="0" w:space="0" w:color="auto"/>
        <w:right w:val="none" w:sz="0" w:space="0" w:color="auto"/>
      </w:divBdr>
    </w:div>
    <w:div w:id="573204645">
      <w:marLeft w:val="640"/>
      <w:marRight w:val="0"/>
      <w:marTop w:val="0"/>
      <w:marBottom w:val="0"/>
      <w:divBdr>
        <w:top w:val="none" w:sz="0" w:space="0" w:color="auto"/>
        <w:left w:val="none" w:sz="0" w:space="0" w:color="auto"/>
        <w:bottom w:val="none" w:sz="0" w:space="0" w:color="auto"/>
        <w:right w:val="none" w:sz="0" w:space="0" w:color="auto"/>
      </w:divBdr>
    </w:div>
    <w:div w:id="583412668">
      <w:marLeft w:val="640"/>
      <w:marRight w:val="0"/>
      <w:marTop w:val="0"/>
      <w:marBottom w:val="0"/>
      <w:divBdr>
        <w:top w:val="none" w:sz="0" w:space="0" w:color="auto"/>
        <w:left w:val="none" w:sz="0" w:space="0" w:color="auto"/>
        <w:bottom w:val="none" w:sz="0" w:space="0" w:color="auto"/>
        <w:right w:val="none" w:sz="0" w:space="0" w:color="auto"/>
      </w:divBdr>
    </w:div>
    <w:div w:id="634527853">
      <w:marLeft w:val="640"/>
      <w:marRight w:val="0"/>
      <w:marTop w:val="0"/>
      <w:marBottom w:val="0"/>
      <w:divBdr>
        <w:top w:val="none" w:sz="0" w:space="0" w:color="auto"/>
        <w:left w:val="none" w:sz="0" w:space="0" w:color="auto"/>
        <w:bottom w:val="none" w:sz="0" w:space="0" w:color="auto"/>
        <w:right w:val="none" w:sz="0" w:space="0" w:color="auto"/>
      </w:divBdr>
    </w:div>
    <w:div w:id="654064372">
      <w:marLeft w:val="640"/>
      <w:marRight w:val="0"/>
      <w:marTop w:val="0"/>
      <w:marBottom w:val="0"/>
      <w:divBdr>
        <w:top w:val="none" w:sz="0" w:space="0" w:color="auto"/>
        <w:left w:val="none" w:sz="0" w:space="0" w:color="auto"/>
        <w:bottom w:val="none" w:sz="0" w:space="0" w:color="auto"/>
        <w:right w:val="none" w:sz="0" w:space="0" w:color="auto"/>
      </w:divBdr>
    </w:div>
    <w:div w:id="673998108">
      <w:marLeft w:val="640"/>
      <w:marRight w:val="0"/>
      <w:marTop w:val="0"/>
      <w:marBottom w:val="0"/>
      <w:divBdr>
        <w:top w:val="none" w:sz="0" w:space="0" w:color="auto"/>
        <w:left w:val="none" w:sz="0" w:space="0" w:color="auto"/>
        <w:bottom w:val="none" w:sz="0" w:space="0" w:color="auto"/>
        <w:right w:val="none" w:sz="0" w:space="0" w:color="auto"/>
      </w:divBdr>
    </w:div>
    <w:div w:id="685790103">
      <w:marLeft w:val="640"/>
      <w:marRight w:val="0"/>
      <w:marTop w:val="0"/>
      <w:marBottom w:val="0"/>
      <w:divBdr>
        <w:top w:val="none" w:sz="0" w:space="0" w:color="auto"/>
        <w:left w:val="none" w:sz="0" w:space="0" w:color="auto"/>
        <w:bottom w:val="none" w:sz="0" w:space="0" w:color="auto"/>
        <w:right w:val="none" w:sz="0" w:space="0" w:color="auto"/>
      </w:divBdr>
    </w:div>
    <w:div w:id="704452422">
      <w:marLeft w:val="640"/>
      <w:marRight w:val="0"/>
      <w:marTop w:val="0"/>
      <w:marBottom w:val="0"/>
      <w:divBdr>
        <w:top w:val="none" w:sz="0" w:space="0" w:color="auto"/>
        <w:left w:val="none" w:sz="0" w:space="0" w:color="auto"/>
        <w:bottom w:val="none" w:sz="0" w:space="0" w:color="auto"/>
        <w:right w:val="none" w:sz="0" w:space="0" w:color="auto"/>
      </w:divBdr>
    </w:div>
    <w:div w:id="715008710">
      <w:marLeft w:val="640"/>
      <w:marRight w:val="0"/>
      <w:marTop w:val="0"/>
      <w:marBottom w:val="0"/>
      <w:divBdr>
        <w:top w:val="none" w:sz="0" w:space="0" w:color="auto"/>
        <w:left w:val="none" w:sz="0" w:space="0" w:color="auto"/>
        <w:bottom w:val="none" w:sz="0" w:space="0" w:color="auto"/>
        <w:right w:val="none" w:sz="0" w:space="0" w:color="auto"/>
      </w:divBdr>
    </w:div>
    <w:div w:id="766074344">
      <w:marLeft w:val="640"/>
      <w:marRight w:val="0"/>
      <w:marTop w:val="0"/>
      <w:marBottom w:val="0"/>
      <w:divBdr>
        <w:top w:val="none" w:sz="0" w:space="0" w:color="auto"/>
        <w:left w:val="none" w:sz="0" w:space="0" w:color="auto"/>
        <w:bottom w:val="none" w:sz="0" w:space="0" w:color="auto"/>
        <w:right w:val="none" w:sz="0" w:space="0" w:color="auto"/>
      </w:divBdr>
    </w:div>
    <w:div w:id="802774429">
      <w:marLeft w:val="640"/>
      <w:marRight w:val="0"/>
      <w:marTop w:val="0"/>
      <w:marBottom w:val="0"/>
      <w:divBdr>
        <w:top w:val="none" w:sz="0" w:space="0" w:color="auto"/>
        <w:left w:val="none" w:sz="0" w:space="0" w:color="auto"/>
        <w:bottom w:val="none" w:sz="0" w:space="0" w:color="auto"/>
        <w:right w:val="none" w:sz="0" w:space="0" w:color="auto"/>
      </w:divBdr>
    </w:div>
    <w:div w:id="803699400">
      <w:marLeft w:val="640"/>
      <w:marRight w:val="0"/>
      <w:marTop w:val="0"/>
      <w:marBottom w:val="0"/>
      <w:divBdr>
        <w:top w:val="none" w:sz="0" w:space="0" w:color="auto"/>
        <w:left w:val="none" w:sz="0" w:space="0" w:color="auto"/>
        <w:bottom w:val="none" w:sz="0" w:space="0" w:color="auto"/>
        <w:right w:val="none" w:sz="0" w:space="0" w:color="auto"/>
      </w:divBdr>
    </w:div>
    <w:div w:id="838812987">
      <w:marLeft w:val="640"/>
      <w:marRight w:val="0"/>
      <w:marTop w:val="0"/>
      <w:marBottom w:val="0"/>
      <w:divBdr>
        <w:top w:val="none" w:sz="0" w:space="0" w:color="auto"/>
        <w:left w:val="none" w:sz="0" w:space="0" w:color="auto"/>
        <w:bottom w:val="none" w:sz="0" w:space="0" w:color="auto"/>
        <w:right w:val="none" w:sz="0" w:space="0" w:color="auto"/>
      </w:divBdr>
    </w:div>
    <w:div w:id="844707288">
      <w:marLeft w:val="640"/>
      <w:marRight w:val="0"/>
      <w:marTop w:val="0"/>
      <w:marBottom w:val="0"/>
      <w:divBdr>
        <w:top w:val="none" w:sz="0" w:space="0" w:color="auto"/>
        <w:left w:val="none" w:sz="0" w:space="0" w:color="auto"/>
        <w:bottom w:val="none" w:sz="0" w:space="0" w:color="auto"/>
        <w:right w:val="none" w:sz="0" w:space="0" w:color="auto"/>
      </w:divBdr>
    </w:div>
    <w:div w:id="864908920">
      <w:marLeft w:val="640"/>
      <w:marRight w:val="0"/>
      <w:marTop w:val="0"/>
      <w:marBottom w:val="0"/>
      <w:divBdr>
        <w:top w:val="none" w:sz="0" w:space="0" w:color="auto"/>
        <w:left w:val="none" w:sz="0" w:space="0" w:color="auto"/>
        <w:bottom w:val="none" w:sz="0" w:space="0" w:color="auto"/>
        <w:right w:val="none" w:sz="0" w:space="0" w:color="auto"/>
      </w:divBdr>
    </w:div>
    <w:div w:id="873924528">
      <w:marLeft w:val="640"/>
      <w:marRight w:val="0"/>
      <w:marTop w:val="0"/>
      <w:marBottom w:val="0"/>
      <w:divBdr>
        <w:top w:val="none" w:sz="0" w:space="0" w:color="auto"/>
        <w:left w:val="none" w:sz="0" w:space="0" w:color="auto"/>
        <w:bottom w:val="none" w:sz="0" w:space="0" w:color="auto"/>
        <w:right w:val="none" w:sz="0" w:space="0" w:color="auto"/>
      </w:divBdr>
    </w:div>
    <w:div w:id="877932835">
      <w:marLeft w:val="640"/>
      <w:marRight w:val="0"/>
      <w:marTop w:val="0"/>
      <w:marBottom w:val="0"/>
      <w:divBdr>
        <w:top w:val="none" w:sz="0" w:space="0" w:color="auto"/>
        <w:left w:val="none" w:sz="0" w:space="0" w:color="auto"/>
        <w:bottom w:val="none" w:sz="0" w:space="0" w:color="auto"/>
        <w:right w:val="none" w:sz="0" w:space="0" w:color="auto"/>
      </w:divBdr>
    </w:div>
    <w:div w:id="887304393">
      <w:marLeft w:val="640"/>
      <w:marRight w:val="0"/>
      <w:marTop w:val="0"/>
      <w:marBottom w:val="0"/>
      <w:divBdr>
        <w:top w:val="none" w:sz="0" w:space="0" w:color="auto"/>
        <w:left w:val="none" w:sz="0" w:space="0" w:color="auto"/>
        <w:bottom w:val="none" w:sz="0" w:space="0" w:color="auto"/>
        <w:right w:val="none" w:sz="0" w:space="0" w:color="auto"/>
      </w:divBdr>
    </w:div>
    <w:div w:id="908002091">
      <w:marLeft w:val="640"/>
      <w:marRight w:val="0"/>
      <w:marTop w:val="0"/>
      <w:marBottom w:val="0"/>
      <w:divBdr>
        <w:top w:val="none" w:sz="0" w:space="0" w:color="auto"/>
        <w:left w:val="none" w:sz="0" w:space="0" w:color="auto"/>
        <w:bottom w:val="none" w:sz="0" w:space="0" w:color="auto"/>
        <w:right w:val="none" w:sz="0" w:space="0" w:color="auto"/>
      </w:divBdr>
    </w:div>
    <w:div w:id="926960169">
      <w:marLeft w:val="640"/>
      <w:marRight w:val="0"/>
      <w:marTop w:val="0"/>
      <w:marBottom w:val="0"/>
      <w:divBdr>
        <w:top w:val="none" w:sz="0" w:space="0" w:color="auto"/>
        <w:left w:val="none" w:sz="0" w:space="0" w:color="auto"/>
        <w:bottom w:val="none" w:sz="0" w:space="0" w:color="auto"/>
        <w:right w:val="none" w:sz="0" w:space="0" w:color="auto"/>
      </w:divBdr>
    </w:div>
    <w:div w:id="951016993">
      <w:marLeft w:val="640"/>
      <w:marRight w:val="0"/>
      <w:marTop w:val="0"/>
      <w:marBottom w:val="0"/>
      <w:divBdr>
        <w:top w:val="none" w:sz="0" w:space="0" w:color="auto"/>
        <w:left w:val="none" w:sz="0" w:space="0" w:color="auto"/>
        <w:bottom w:val="none" w:sz="0" w:space="0" w:color="auto"/>
        <w:right w:val="none" w:sz="0" w:space="0" w:color="auto"/>
      </w:divBdr>
    </w:div>
    <w:div w:id="962005742">
      <w:marLeft w:val="640"/>
      <w:marRight w:val="0"/>
      <w:marTop w:val="0"/>
      <w:marBottom w:val="0"/>
      <w:divBdr>
        <w:top w:val="none" w:sz="0" w:space="0" w:color="auto"/>
        <w:left w:val="none" w:sz="0" w:space="0" w:color="auto"/>
        <w:bottom w:val="none" w:sz="0" w:space="0" w:color="auto"/>
        <w:right w:val="none" w:sz="0" w:space="0" w:color="auto"/>
      </w:divBdr>
    </w:div>
    <w:div w:id="965965336">
      <w:marLeft w:val="640"/>
      <w:marRight w:val="0"/>
      <w:marTop w:val="0"/>
      <w:marBottom w:val="0"/>
      <w:divBdr>
        <w:top w:val="none" w:sz="0" w:space="0" w:color="auto"/>
        <w:left w:val="none" w:sz="0" w:space="0" w:color="auto"/>
        <w:bottom w:val="none" w:sz="0" w:space="0" w:color="auto"/>
        <w:right w:val="none" w:sz="0" w:space="0" w:color="auto"/>
      </w:divBdr>
    </w:div>
    <w:div w:id="990138623">
      <w:marLeft w:val="640"/>
      <w:marRight w:val="0"/>
      <w:marTop w:val="0"/>
      <w:marBottom w:val="0"/>
      <w:divBdr>
        <w:top w:val="none" w:sz="0" w:space="0" w:color="auto"/>
        <w:left w:val="none" w:sz="0" w:space="0" w:color="auto"/>
        <w:bottom w:val="none" w:sz="0" w:space="0" w:color="auto"/>
        <w:right w:val="none" w:sz="0" w:space="0" w:color="auto"/>
      </w:divBdr>
    </w:div>
    <w:div w:id="990522242">
      <w:marLeft w:val="640"/>
      <w:marRight w:val="0"/>
      <w:marTop w:val="0"/>
      <w:marBottom w:val="0"/>
      <w:divBdr>
        <w:top w:val="none" w:sz="0" w:space="0" w:color="auto"/>
        <w:left w:val="none" w:sz="0" w:space="0" w:color="auto"/>
        <w:bottom w:val="none" w:sz="0" w:space="0" w:color="auto"/>
        <w:right w:val="none" w:sz="0" w:space="0" w:color="auto"/>
      </w:divBdr>
    </w:div>
    <w:div w:id="1040009780">
      <w:bodyDiv w:val="1"/>
      <w:marLeft w:val="0"/>
      <w:marRight w:val="0"/>
      <w:marTop w:val="0"/>
      <w:marBottom w:val="0"/>
      <w:divBdr>
        <w:top w:val="none" w:sz="0" w:space="0" w:color="auto"/>
        <w:left w:val="none" w:sz="0" w:space="0" w:color="auto"/>
        <w:bottom w:val="none" w:sz="0" w:space="0" w:color="auto"/>
        <w:right w:val="none" w:sz="0" w:space="0" w:color="auto"/>
      </w:divBdr>
    </w:div>
    <w:div w:id="1065372210">
      <w:marLeft w:val="640"/>
      <w:marRight w:val="0"/>
      <w:marTop w:val="0"/>
      <w:marBottom w:val="0"/>
      <w:divBdr>
        <w:top w:val="none" w:sz="0" w:space="0" w:color="auto"/>
        <w:left w:val="none" w:sz="0" w:space="0" w:color="auto"/>
        <w:bottom w:val="none" w:sz="0" w:space="0" w:color="auto"/>
        <w:right w:val="none" w:sz="0" w:space="0" w:color="auto"/>
      </w:divBdr>
    </w:div>
    <w:div w:id="1113522846">
      <w:marLeft w:val="640"/>
      <w:marRight w:val="0"/>
      <w:marTop w:val="0"/>
      <w:marBottom w:val="0"/>
      <w:divBdr>
        <w:top w:val="none" w:sz="0" w:space="0" w:color="auto"/>
        <w:left w:val="none" w:sz="0" w:space="0" w:color="auto"/>
        <w:bottom w:val="none" w:sz="0" w:space="0" w:color="auto"/>
        <w:right w:val="none" w:sz="0" w:space="0" w:color="auto"/>
      </w:divBdr>
    </w:div>
    <w:div w:id="1130981123">
      <w:marLeft w:val="640"/>
      <w:marRight w:val="0"/>
      <w:marTop w:val="0"/>
      <w:marBottom w:val="0"/>
      <w:divBdr>
        <w:top w:val="none" w:sz="0" w:space="0" w:color="auto"/>
        <w:left w:val="none" w:sz="0" w:space="0" w:color="auto"/>
        <w:bottom w:val="none" w:sz="0" w:space="0" w:color="auto"/>
        <w:right w:val="none" w:sz="0" w:space="0" w:color="auto"/>
      </w:divBdr>
    </w:div>
    <w:div w:id="1137601953">
      <w:marLeft w:val="640"/>
      <w:marRight w:val="0"/>
      <w:marTop w:val="0"/>
      <w:marBottom w:val="0"/>
      <w:divBdr>
        <w:top w:val="none" w:sz="0" w:space="0" w:color="auto"/>
        <w:left w:val="none" w:sz="0" w:space="0" w:color="auto"/>
        <w:bottom w:val="none" w:sz="0" w:space="0" w:color="auto"/>
        <w:right w:val="none" w:sz="0" w:space="0" w:color="auto"/>
      </w:divBdr>
    </w:div>
    <w:div w:id="1158809036">
      <w:marLeft w:val="640"/>
      <w:marRight w:val="0"/>
      <w:marTop w:val="0"/>
      <w:marBottom w:val="0"/>
      <w:divBdr>
        <w:top w:val="none" w:sz="0" w:space="0" w:color="auto"/>
        <w:left w:val="none" w:sz="0" w:space="0" w:color="auto"/>
        <w:bottom w:val="none" w:sz="0" w:space="0" w:color="auto"/>
        <w:right w:val="none" w:sz="0" w:space="0" w:color="auto"/>
      </w:divBdr>
    </w:div>
    <w:div w:id="1161001217">
      <w:marLeft w:val="640"/>
      <w:marRight w:val="0"/>
      <w:marTop w:val="0"/>
      <w:marBottom w:val="0"/>
      <w:divBdr>
        <w:top w:val="none" w:sz="0" w:space="0" w:color="auto"/>
        <w:left w:val="none" w:sz="0" w:space="0" w:color="auto"/>
        <w:bottom w:val="none" w:sz="0" w:space="0" w:color="auto"/>
        <w:right w:val="none" w:sz="0" w:space="0" w:color="auto"/>
      </w:divBdr>
    </w:div>
    <w:div w:id="1176117257">
      <w:marLeft w:val="640"/>
      <w:marRight w:val="0"/>
      <w:marTop w:val="0"/>
      <w:marBottom w:val="0"/>
      <w:divBdr>
        <w:top w:val="none" w:sz="0" w:space="0" w:color="auto"/>
        <w:left w:val="none" w:sz="0" w:space="0" w:color="auto"/>
        <w:bottom w:val="none" w:sz="0" w:space="0" w:color="auto"/>
        <w:right w:val="none" w:sz="0" w:space="0" w:color="auto"/>
      </w:divBdr>
    </w:div>
    <w:div w:id="1188834321">
      <w:marLeft w:val="640"/>
      <w:marRight w:val="0"/>
      <w:marTop w:val="0"/>
      <w:marBottom w:val="0"/>
      <w:divBdr>
        <w:top w:val="none" w:sz="0" w:space="0" w:color="auto"/>
        <w:left w:val="none" w:sz="0" w:space="0" w:color="auto"/>
        <w:bottom w:val="none" w:sz="0" w:space="0" w:color="auto"/>
        <w:right w:val="none" w:sz="0" w:space="0" w:color="auto"/>
      </w:divBdr>
    </w:div>
    <w:div w:id="1234701854">
      <w:marLeft w:val="640"/>
      <w:marRight w:val="0"/>
      <w:marTop w:val="0"/>
      <w:marBottom w:val="0"/>
      <w:divBdr>
        <w:top w:val="none" w:sz="0" w:space="0" w:color="auto"/>
        <w:left w:val="none" w:sz="0" w:space="0" w:color="auto"/>
        <w:bottom w:val="none" w:sz="0" w:space="0" w:color="auto"/>
        <w:right w:val="none" w:sz="0" w:space="0" w:color="auto"/>
      </w:divBdr>
    </w:div>
    <w:div w:id="1243834700">
      <w:marLeft w:val="640"/>
      <w:marRight w:val="0"/>
      <w:marTop w:val="0"/>
      <w:marBottom w:val="0"/>
      <w:divBdr>
        <w:top w:val="none" w:sz="0" w:space="0" w:color="auto"/>
        <w:left w:val="none" w:sz="0" w:space="0" w:color="auto"/>
        <w:bottom w:val="none" w:sz="0" w:space="0" w:color="auto"/>
        <w:right w:val="none" w:sz="0" w:space="0" w:color="auto"/>
      </w:divBdr>
    </w:div>
    <w:div w:id="1303579346">
      <w:marLeft w:val="640"/>
      <w:marRight w:val="0"/>
      <w:marTop w:val="0"/>
      <w:marBottom w:val="0"/>
      <w:divBdr>
        <w:top w:val="none" w:sz="0" w:space="0" w:color="auto"/>
        <w:left w:val="none" w:sz="0" w:space="0" w:color="auto"/>
        <w:bottom w:val="none" w:sz="0" w:space="0" w:color="auto"/>
        <w:right w:val="none" w:sz="0" w:space="0" w:color="auto"/>
      </w:divBdr>
    </w:div>
    <w:div w:id="1322277132">
      <w:marLeft w:val="640"/>
      <w:marRight w:val="0"/>
      <w:marTop w:val="0"/>
      <w:marBottom w:val="0"/>
      <w:divBdr>
        <w:top w:val="none" w:sz="0" w:space="0" w:color="auto"/>
        <w:left w:val="none" w:sz="0" w:space="0" w:color="auto"/>
        <w:bottom w:val="none" w:sz="0" w:space="0" w:color="auto"/>
        <w:right w:val="none" w:sz="0" w:space="0" w:color="auto"/>
      </w:divBdr>
    </w:div>
    <w:div w:id="1328021743">
      <w:marLeft w:val="640"/>
      <w:marRight w:val="0"/>
      <w:marTop w:val="0"/>
      <w:marBottom w:val="0"/>
      <w:divBdr>
        <w:top w:val="none" w:sz="0" w:space="0" w:color="auto"/>
        <w:left w:val="none" w:sz="0" w:space="0" w:color="auto"/>
        <w:bottom w:val="none" w:sz="0" w:space="0" w:color="auto"/>
        <w:right w:val="none" w:sz="0" w:space="0" w:color="auto"/>
      </w:divBdr>
    </w:div>
    <w:div w:id="1333533278">
      <w:marLeft w:val="640"/>
      <w:marRight w:val="0"/>
      <w:marTop w:val="0"/>
      <w:marBottom w:val="0"/>
      <w:divBdr>
        <w:top w:val="none" w:sz="0" w:space="0" w:color="auto"/>
        <w:left w:val="none" w:sz="0" w:space="0" w:color="auto"/>
        <w:bottom w:val="none" w:sz="0" w:space="0" w:color="auto"/>
        <w:right w:val="none" w:sz="0" w:space="0" w:color="auto"/>
      </w:divBdr>
    </w:div>
    <w:div w:id="1342246766">
      <w:marLeft w:val="640"/>
      <w:marRight w:val="0"/>
      <w:marTop w:val="0"/>
      <w:marBottom w:val="0"/>
      <w:divBdr>
        <w:top w:val="none" w:sz="0" w:space="0" w:color="auto"/>
        <w:left w:val="none" w:sz="0" w:space="0" w:color="auto"/>
        <w:bottom w:val="none" w:sz="0" w:space="0" w:color="auto"/>
        <w:right w:val="none" w:sz="0" w:space="0" w:color="auto"/>
      </w:divBdr>
    </w:div>
    <w:div w:id="1378505683">
      <w:marLeft w:val="640"/>
      <w:marRight w:val="0"/>
      <w:marTop w:val="0"/>
      <w:marBottom w:val="0"/>
      <w:divBdr>
        <w:top w:val="none" w:sz="0" w:space="0" w:color="auto"/>
        <w:left w:val="none" w:sz="0" w:space="0" w:color="auto"/>
        <w:bottom w:val="none" w:sz="0" w:space="0" w:color="auto"/>
        <w:right w:val="none" w:sz="0" w:space="0" w:color="auto"/>
      </w:divBdr>
    </w:div>
    <w:div w:id="1388650891">
      <w:marLeft w:val="640"/>
      <w:marRight w:val="0"/>
      <w:marTop w:val="0"/>
      <w:marBottom w:val="0"/>
      <w:divBdr>
        <w:top w:val="none" w:sz="0" w:space="0" w:color="auto"/>
        <w:left w:val="none" w:sz="0" w:space="0" w:color="auto"/>
        <w:bottom w:val="none" w:sz="0" w:space="0" w:color="auto"/>
        <w:right w:val="none" w:sz="0" w:space="0" w:color="auto"/>
      </w:divBdr>
    </w:div>
    <w:div w:id="1390104944">
      <w:marLeft w:val="640"/>
      <w:marRight w:val="0"/>
      <w:marTop w:val="0"/>
      <w:marBottom w:val="0"/>
      <w:divBdr>
        <w:top w:val="none" w:sz="0" w:space="0" w:color="auto"/>
        <w:left w:val="none" w:sz="0" w:space="0" w:color="auto"/>
        <w:bottom w:val="none" w:sz="0" w:space="0" w:color="auto"/>
        <w:right w:val="none" w:sz="0" w:space="0" w:color="auto"/>
      </w:divBdr>
    </w:div>
    <w:div w:id="1390886964">
      <w:marLeft w:val="640"/>
      <w:marRight w:val="0"/>
      <w:marTop w:val="0"/>
      <w:marBottom w:val="0"/>
      <w:divBdr>
        <w:top w:val="none" w:sz="0" w:space="0" w:color="auto"/>
        <w:left w:val="none" w:sz="0" w:space="0" w:color="auto"/>
        <w:bottom w:val="none" w:sz="0" w:space="0" w:color="auto"/>
        <w:right w:val="none" w:sz="0" w:space="0" w:color="auto"/>
      </w:divBdr>
    </w:div>
    <w:div w:id="1411931373">
      <w:marLeft w:val="640"/>
      <w:marRight w:val="0"/>
      <w:marTop w:val="0"/>
      <w:marBottom w:val="0"/>
      <w:divBdr>
        <w:top w:val="none" w:sz="0" w:space="0" w:color="auto"/>
        <w:left w:val="none" w:sz="0" w:space="0" w:color="auto"/>
        <w:bottom w:val="none" w:sz="0" w:space="0" w:color="auto"/>
        <w:right w:val="none" w:sz="0" w:space="0" w:color="auto"/>
      </w:divBdr>
    </w:div>
    <w:div w:id="1412119784">
      <w:marLeft w:val="640"/>
      <w:marRight w:val="0"/>
      <w:marTop w:val="0"/>
      <w:marBottom w:val="0"/>
      <w:divBdr>
        <w:top w:val="none" w:sz="0" w:space="0" w:color="auto"/>
        <w:left w:val="none" w:sz="0" w:space="0" w:color="auto"/>
        <w:bottom w:val="none" w:sz="0" w:space="0" w:color="auto"/>
        <w:right w:val="none" w:sz="0" w:space="0" w:color="auto"/>
      </w:divBdr>
    </w:div>
    <w:div w:id="1415400997">
      <w:marLeft w:val="640"/>
      <w:marRight w:val="0"/>
      <w:marTop w:val="0"/>
      <w:marBottom w:val="0"/>
      <w:divBdr>
        <w:top w:val="none" w:sz="0" w:space="0" w:color="auto"/>
        <w:left w:val="none" w:sz="0" w:space="0" w:color="auto"/>
        <w:bottom w:val="none" w:sz="0" w:space="0" w:color="auto"/>
        <w:right w:val="none" w:sz="0" w:space="0" w:color="auto"/>
      </w:divBdr>
    </w:div>
    <w:div w:id="1424064345">
      <w:marLeft w:val="640"/>
      <w:marRight w:val="0"/>
      <w:marTop w:val="0"/>
      <w:marBottom w:val="0"/>
      <w:divBdr>
        <w:top w:val="none" w:sz="0" w:space="0" w:color="auto"/>
        <w:left w:val="none" w:sz="0" w:space="0" w:color="auto"/>
        <w:bottom w:val="none" w:sz="0" w:space="0" w:color="auto"/>
        <w:right w:val="none" w:sz="0" w:space="0" w:color="auto"/>
      </w:divBdr>
    </w:div>
    <w:div w:id="1440568078">
      <w:marLeft w:val="640"/>
      <w:marRight w:val="0"/>
      <w:marTop w:val="0"/>
      <w:marBottom w:val="0"/>
      <w:divBdr>
        <w:top w:val="none" w:sz="0" w:space="0" w:color="auto"/>
        <w:left w:val="none" w:sz="0" w:space="0" w:color="auto"/>
        <w:bottom w:val="none" w:sz="0" w:space="0" w:color="auto"/>
        <w:right w:val="none" w:sz="0" w:space="0" w:color="auto"/>
      </w:divBdr>
    </w:div>
    <w:div w:id="1441681395">
      <w:marLeft w:val="640"/>
      <w:marRight w:val="0"/>
      <w:marTop w:val="0"/>
      <w:marBottom w:val="0"/>
      <w:divBdr>
        <w:top w:val="none" w:sz="0" w:space="0" w:color="auto"/>
        <w:left w:val="none" w:sz="0" w:space="0" w:color="auto"/>
        <w:bottom w:val="none" w:sz="0" w:space="0" w:color="auto"/>
        <w:right w:val="none" w:sz="0" w:space="0" w:color="auto"/>
      </w:divBdr>
    </w:div>
    <w:div w:id="1457523115">
      <w:marLeft w:val="640"/>
      <w:marRight w:val="0"/>
      <w:marTop w:val="0"/>
      <w:marBottom w:val="0"/>
      <w:divBdr>
        <w:top w:val="none" w:sz="0" w:space="0" w:color="auto"/>
        <w:left w:val="none" w:sz="0" w:space="0" w:color="auto"/>
        <w:bottom w:val="none" w:sz="0" w:space="0" w:color="auto"/>
        <w:right w:val="none" w:sz="0" w:space="0" w:color="auto"/>
      </w:divBdr>
    </w:div>
    <w:div w:id="1462915748">
      <w:marLeft w:val="640"/>
      <w:marRight w:val="0"/>
      <w:marTop w:val="0"/>
      <w:marBottom w:val="0"/>
      <w:divBdr>
        <w:top w:val="none" w:sz="0" w:space="0" w:color="auto"/>
        <w:left w:val="none" w:sz="0" w:space="0" w:color="auto"/>
        <w:bottom w:val="none" w:sz="0" w:space="0" w:color="auto"/>
        <w:right w:val="none" w:sz="0" w:space="0" w:color="auto"/>
      </w:divBdr>
    </w:div>
    <w:div w:id="1493906329">
      <w:marLeft w:val="640"/>
      <w:marRight w:val="0"/>
      <w:marTop w:val="0"/>
      <w:marBottom w:val="0"/>
      <w:divBdr>
        <w:top w:val="none" w:sz="0" w:space="0" w:color="auto"/>
        <w:left w:val="none" w:sz="0" w:space="0" w:color="auto"/>
        <w:bottom w:val="none" w:sz="0" w:space="0" w:color="auto"/>
        <w:right w:val="none" w:sz="0" w:space="0" w:color="auto"/>
      </w:divBdr>
    </w:div>
    <w:div w:id="1501384037">
      <w:marLeft w:val="640"/>
      <w:marRight w:val="0"/>
      <w:marTop w:val="0"/>
      <w:marBottom w:val="0"/>
      <w:divBdr>
        <w:top w:val="none" w:sz="0" w:space="0" w:color="auto"/>
        <w:left w:val="none" w:sz="0" w:space="0" w:color="auto"/>
        <w:bottom w:val="none" w:sz="0" w:space="0" w:color="auto"/>
        <w:right w:val="none" w:sz="0" w:space="0" w:color="auto"/>
      </w:divBdr>
    </w:div>
    <w:div w:id="1514950418">
      <w:marLeft w:val="640"/>
      <w:marRight w:val="0"/>
      <w:marTop w:val="0"/>
      <w:marBottom w:val="0"/>
      <w:divBdr>
        <w:top w:val="none" w:sz="0" w:space="0" w:color="auto"/>
        <w:left w:val="none" w:sz="0" w:space="0" w:color="auto"/>
        <w:bottom w:val="none" w:sz="0" w:space="0" w:color="auto"/>
        <w:right w:val="none" w:sz="0" w:space="0" w:color="auto"/>
      </w:divBdr>
    </w:div>
    <w:div w:id="1528366529">
      <w:marLeft w:val="640"/>
      <w:marRight w:val="0"/>
      <w:marTop w:val="0"/>
      <w:marBottom w:val="0"/>
      <w:divBdr>
        <w:top w:val="none" w:sz="0" w:space="0" w:color="auto"/>
        <w:left w:val="none" w:sz="0" w:space="0" w:color="auto"/>
        <w:bottom w:val="none" w:sz="0" w:space="0" w:color="auto"/>
        <w:right w:val="none" w:sz="0" w:space="0" w:color="auto"/>
      </w:divBdr>
    </w:div>
    <w:div w:id="1541865747">
      <w:marLeft w:val="640"/>
      <w:marRight w:val="0"/>
      <w:marTop w:val="0"/>
      <w:marBottom w:val="0"/>
      <w:divBdr>
        <w:top w:val="none" w:sz="0" w:space="0" w:color="auto"/>
        <w:left w:val="none" w:sz="0" w:space="0" w:color="auto"/>
        <w:bottom w:val="none" w:sz="0" w:space="0" w:color="auto"/>
        <w:right w:val="none" w:sz="0" w:space="0" w:color="auto"/>
      </w:divBdr>
    </w:div>
    <w:div w:id="1554391676">
      <w:marLeft w:val="640"/>
      <w:marRight w:val="0"/>
      <w:marTop w:val="0"/>
      <w:marBottom w:val="0"/>
      <w:divBdr>
        <w:top w:val="none" w:sz="0" w:space="0" w:color="auto"/>
        <w:left w:val="none" w:sz="0" w:space="0" w:color="auto"/>
        <w:bottom w:val="none" w:sz="0" w:space="0" w:color="auto"/>
        <w:right w:val="none" w:sz="0" w:space="0" w:color="auto"/>
      </w:divBdr>
    </w:div>
    <w:div w:id="1557354652">
      <w:marLeft w:val="640"/>
      <w:marRight w:val="0"/>
      <w:marTop w:val="0"/>
      <w:marBottom w:val="0"/>
      <w:divBdr>
        <w:top w:val="none" w:sz="0" w:space="0" w:color="auto"/>
        <w:left w:val="none" w:sz="0" w:space="0" w:color="auto"/>
        <w:bottom w:val="none" w:sz="0" w:space="0" w:color="auto"/>
        <w:right w:val="none" w:sz="0" w:space="0" w:color="auto"/>
      </w:divBdr>
    </w:div>
    <w:div w:id="1563905514">
      <w:marLeft w:val="640"/>
      <w:marRight w:val="0"/>
      <w:marTop w:val="0"/>
      <w:marBottom w:val="0"/>
      <w:divBdr>
        <w:top w:val="none" w:sz="0" w:space="0" w:color="auto"/>
        <w:left w:val="none" w:sz="0" w:space="0" w:color="auto"/>
        <w:bottom w:val="none" w:sz="0" w:space="0" w:color="auto"/>
        <w:right w:val="none" w:sz="0" w:space="0" w:color="auto"/>
      </w:divBdr>
    </w:div>
    <w:div w:id="1572961072">
      <w:marLeft w:val="640"/>
      <w:marRight w:val="0"/>
      <w:marTop w:val="0"/>
      <w:marBottom w:val="0"/>
      <w:divBdr>
        <w:top w:val="none" w:sz="0" w:space="0" w:color="auto"/>
        <w:left w:val="none" w:sz="0" w:space="0" w:color="auto"/>
        <w:bottom w:val="none" w:sz="0" w:space="0" w:color="auto"/>
        <w:right w:val="none" w:sz="0" w:space="0" w:color="auto"/>
      </w:divBdr>
    </w:div>
    <w:div w:id="1607686901">
      <w:marLeft w:val="640"/>
      <w:marRight w:val="0"/>
      <w:marTop w:val="0"/>
      <w:marBottom w:val="0"/>
      <w:divBdr>
        <w:top w:val="none" w:sz="0" w:space="0" w:color="auto"/>
        <w:left w:val="none" w:sz="0" w:space="0" w:color="auto"/>
        <w:bottom w:val="none" w:sz="0" w:space="0" w:color="auto"/>
        <w:right w:val="none" w:sz="0" w:space="0" w:color="auto"/>
      </w:divBdr>
    </w:div>
    <w:div w:id="1609924299">
      <w:marLeft w:val="640"/>
      <w:marRight w:val="0"/>
      <w:marTop w:val="0"/>
      <w:marBottom w:val="0"/>
      <w:divBdr>
        <w:top w:val="none" w:sz="0" w:space="0" w:color="auto"/>
        <w:left w:val="none" w:sz="0" w:space="0" w:color="auto"/>
        <w:bottom w:val="none" w:sz="0" w:space="0" w:color="auto"/>
        <w:right w:val="none" w:sz="0" w:space="0" w:color="auto"/>
      </w:divBdr>
    </w:div>
    <w:div w:id="1627155710">
      <w:marLeft w:val="640"/>
      <w:marRight w:val="0"/>
      <w:marTop w:val="0"/>
      <w:marBottom w:val="0"/>
      <w:divBdr>
        <w:top w:val="none" w:sz="0" w:space="0" w:color="auto"/>
        <w:left w:val="none" w:sz="0" w:space="0" w:color="auto"/>
        <w:bottom w:val="none" w:sz="0" w:space="0" w:color="auto"/>
        <w:right w:val="none" w:sz="0" w:space="0" w:color="auto"/>
      </w:divBdr>
    </w:div>
    <w:div w:id="1675037024">
      <w:marLeft w:val="640"/>
      <w:marRight w:val="0"/>
      <w:marTop w:val="0"/>
      <w:marBottom w:val="0"/>
      <w:divBdr>
        <w:top w:val="none" w:sz="0" w:space="0" w:color="auto"/>
        <w:left w:val="none" w:sz="0" w:space="0" w:color="auto"/>
        <w:bottom w:val="none" w:sz="0" w:space="0" w:color="auto"/>
        <w:right w:val="none" w:sz="0" w:space="0" w:color="auto"/>
      </w:divBdr>
    </w:div>
    <w:div w:id="1685477469">
      <w:marLeft w:val="640"/>
      <w:marRight w:val="0"/>
      <w:marTop w:val="0"/>
      <w:marBottom w:val="0"/>
      <w:divBdr>
        <w:top w:val="none" w:sz="0" w:space="0" w:color="auto"/>
        <w:left w:val="none" w:sz="0" w:space="0" w:color="auto"/>
        <w:bottom w:val="none" w:sz="0" w:space="0" w:color="auto"/>
        <w:right w:val="none" w:sz="0" w:space="0" w:color="auto"/>
      </w:divBdr>
    </w:div>
    <w:div w:id="1724476602">
      <w:marLeft w:val="640"/>
      <w:marRight w:val="0"/>
      <w:marTop w:val="0"/>
      <w:marBottom w:val="0"/>
      <w:divBdr>
        <w:top w:val="none" w:sz="0" w:space="0" w:color="auto"/>
        <w:left w:val="none" w:sz="0" w:space="0" w:color="auto"/>
        <w:bottom w:val="none" w:sz="0" w:space="0" w:color="auto"/>
        <w:right w:val="none" w:sz="0" w:space="0" w:color="auto"/>
      </w:divBdr>
    </w:div>
    <w:div w:id="1750347715">
      <w:marLeft w:val="640"/>
      <w:marRight w:val="0"/>
      <w:marTop w:val="0"/>
      <w:marBottom w:val="0"/>
      <w:divBdr>
        <w:top w:val="none" w:sz="0" w:space="0" w:color="auto"/>
        <w:left w:val="none" w:sz="0" w:space="0" w:color="auto"/>
        <w:bottom w:val="none" w:sz="0" w:space="0" w:color="auto"/>
        <w:right w:val="none" w:sz="0" w:space="0" w:color="auto"/>
      </w:divBdr>
    </w:div>
    <w:div w:id="1750351089">
      <w:marLeft w:val="640"/>
      <w:marRight w:val="0"/>
      <w:marTop w:val="0"/>
      <w:marBottom w:val="0"/>
      <w:divBdr>
        <w:top w:val="none" w:sz="0" w:space="0" w:color="auto"/>
        <w:left w:val="none" w:sz="0" w:space="0" w:color="auto"/>
        <w:bottom w:val="none" w:sz="0" w:space="0" w:color="auto"/>
        <w:right w:val="none" w:sz="0" w:space="0" w:color="auto"/>
      </w:divBdr>
    </w:div>
    <w:div w:id="1751463838">
      <w:marLeft w:val="640"/>
      <w:marRight w:val="0"/>
      <w:marTop w:val="0"/>
      <w:marBottom w:val="0"/>
      <w:divBdr>
        <w:top w:val="none" w:sz="0" w:space="0" w:color="auto"/>
        <w:left w:val="none" w:sz="0" w:space="0" w:color="auto"/>
        <w:bottom w:val="none" w:sz="0" w:space="0" w:color="auto"/>
        <w:right w:val="none" w:sz="0" w:space="0" w:color="auto"/>
      </w:divBdr>
    </w:div>
    <w:div w:id="1803385511">
      <w:marLeft w:val="640"/>
      <w:marRight w:val="0"/>
      <w:marTop w:val="0"/>
      <w:marBottom w:val="0"/>
      <w:divBdr>
        <w:top w:val="none" w:sz="0" w:space="0" w:color="auto"/>
        <w:left w:val="none" w:sz="0" w:space="0" w:color="auto"/>
        <w:bottom w:val="none" w:sz="0" w:space="0" w:color="auto"/>
        <w:right w:val="none" w:sz="0" w:space="0" w:color="auto"/>
      </w:divBdr>
    </w:div>
    <w:div w:id="1825586582">
      <w:marLeft w:val="640"/>
      <w:marRight w:val="0"/>
      <w:marTop w:val="0"/>
      <w:marBottom w:val="0"/>
      <w:divBdr>
        <w:top w:val="none" w:sz="0" w:space="0" w:color="auto"/>
        <w:left w:val="none" w:sz="0" w:space="0" w:color="auto"/>
        <w:bottom w:val="none" w:sz="0" w:space="0" w:color="auto"/>
        <w:right w:val="none" w:sz="0" w:space="0" w:color="auto"/>
      </w:divBdr>
    </w:div>
    <w:div w:id="1833908553">
      <w:marLeft w:val="640"/>
      <w:marRight w:val="0"/>
      <w:marTop w:val="0"/>
      <w:marBottom w:val="0"/>
      <w:divBdr>
        <w:top w:val="none" w:sz="0" w:space="0" w:color="auto"/>
        <w:left w:val="none" w:sz="0" w:space="0" w:color="auto"/>
        <w:bottom w:val="none" w:sz="0" w:space="0" w:color="auto"/>
        <w:right w:val="none" w:sz="0" w:space="0" w:color="auto"/>
      </w:divBdr>
    </w:div>
    <w:div w:id="1862277615">
      <w:marLeft w:val="640"/>
      <w:marRight w:val="0"/>
      <w:marTop w:val="0"/>
      <w:marBottom w:val="0"/>
      <w:divBdr>
        <w:top w:val="none" w:sz="0" w:space="0" w:color="auto"/>
        <w:left w:val="none" w:sz="0" w:space="0" w:color="auto"/>
        <w:bottom w:val="none" w:sz="0" w:space="0" w:color="auto"/>
        <w:right w:val="none" w:sz="0" w:space="0" w:color="auto"/>
      </w:divBdr>
    </w:div>
    <w:div w:id="1877154586">
      <w:marLeft w:val="640"/>
      <w:marRight w:val="0"/>
      <w:marTop w:val="0"/>
      <w:marBottom w:val="0"/>
      <w:divBdr>
        <w:top w:val="none" w:sz="0" w:space="0" w:color="auto"/>
        <w:left w:val="none" w:sz="0" w:space="0" w:color="auto"/>
        <w:bottom w:val="none" w:sz="0" w:space="0" w:color="auto"/>
        <w:right w:val="none" w:sz="0" w:space="0" w:color="auto"/>
      </w:divBdr>
    </w:div>
    <w:div w:id="1888108375">
      <w:marLeft w:val="640"/>
      <w:marRight w:val="0"/>
      <w:marTop w:val="0"/>
      <w:marBottom w:val="0"/>
      <w:divBdr>
        <w:top w:val="none" w:sz="0" w:space="0" w:color="auto"/>
        <w:left w:val="none" w:sz="0" w:space="0" w:color="auto"/>
        <w:bottom w:val="none" w:sz="0" w:space="0" w:color="auto"/>
        <w:right w:val="none" w:sz="0" w:space="0" w:color="auto"/>
      </w:divBdr>
    </w:div>
    <w:div w:id="1901863767">
      <w:marLeft w:val="640"/>
      <w:marRight w:val="0"/>
      <w:marTop w:val="0"/>
      <w:marBottom w:val="0"/>
      <w:divBdr>
        <w:top w:val="none" w:sz="0" w:space="0" w:color="auto"/>
        <w:left w:val="none" w:sz="0" w:space="0" w:color="auto"/>
        <w:bottom w:val="none" w:sz="0" w:space="0" w:color="auto"/>
        <w:right w:val="none" w:sz="0" w:space="0" w:color="auto"/>
      </w:divBdr>
    </w:div>
    <w:div w:id="1904636824">
      <w:marLeft w:val="640"/>
      <w:marRight w:val="0"/>
      <w:marTop w:val="0"/>
      <w:marBottom w:val="0"/>
      <w:divBdr>
        <w:top w:val="none" w:sz="0" w:space="0" w:color="auto"/>
        <w:left w:val="none" w:sz="0" w:space="0" w:color="auto"/>
        <w:bottom w:val="none" w:sz="0" w:space="0" w:color="auto"/>
        <w:right w:val="none" w:sz="0" w:space="0" w:color="auto"/>
      </w:divBdr>
    </w:div>
    <w:div w:id="1905333492">
      <w:marLeft w:val="640"/>
      <w:marRight w:val="0"/>
      <w:marTop w:val="0"/>
      <w:marBottom w:val="0"/>
      <w:divBdr>
        <w:top w:val="none" w:sz="0" w:space="0" w:color="auto"/>
        <w:left w:val="none" w:sz="0" w:space="0" w:color="auto"/>
        <w:bottom w:val="none" w:sz="0" w:space="0" w:color="auto"/>
        <w:right w:val="none" w:sz="0" w:space="0" w:color="auto"/>
      </w:divBdr>
    </w:div>
    <w:div w:id="1921913914">
      <w:marLeft w:val="640"/>
      <w:marRight w:val="0"/>
      <w:marTop w:val="0"/>
      <w:marBottom w:val="0"/>
      <w:divBdr>
        <w:top w:val="none" w:sz="0" w:space="0" w:color="auto"/>
        <w:left w:val="none" w:sz="0" w:space="0" w:color="auto"/>
        <w:bottom w:val="none" w:sz="0" w:space="0" w:color="auto"/>
        <w:right w:val="none" w:sz="0" w:space="0" w:color="auto"/>
      </w:divBdr>
    </w:div>
    <w:div w:id="1924758946">
      <w:marLeft w:val="640"/>
      <w:marRight w:val="0"/>
      <w:marTop w:val="0"/>
      <w:marBottom w:val="0"/>
      <w:divBdr>
        <w:top w:val="none" w:sz="0" w:space="0" w:color="auto"/>
        <w:left w:val="none" w:sz="0" w:space="0" w:color="auto"/>
        <w:bottom w:val="none" w:sz="0" w:space="0" w:color="auto"/>
        <w:right w:val="none" w:sz="0" w:space="0" w:color="auto"/>
      </w:divBdr>
    </w:div>
    <w:div w:id="1929540040">
      <w:marLeft w:val="640"/>
      <w:marRight w:val="0"/>
      <w:marTop w:val="0"/>
      <w:marBottom w:val="0"/>
      <w:divBdr>
        <w:top w:val="none" w:sz="0" w:space="0" w:color="auto"/>
        <w:left w:val="none" w:sz="0" w:space="0" w:color="auto"/>
        <w:bottom w:val="none" w:sz="0" w:space="0" w:color="auto"/>
        <w:right w:val="none" w:sz="0" w:space="0" w:color="auto"/>
      </w:divBdr>
    </w:div>
    <w:div w:id="1954553972">
      <w:marLeft w:val="640"/>
      <w:marRight w:val="0"/>
      <w:marTop w:val="0"/>
      <w:marBottom w:val="0"/>
      <w:divBdr>
        <w:top w:val="none" w:sz="0" w:space="0" w:color="auto"/>
        <w:left w:val="none" w:sz="0" w:space="0" w:color="auto"/>
        <w:bottom w:val="none" w:sz="0" w:space="0" w:color="auto"/>
        <w:right w:val="none" w:sz="0" w:space="0" w:color="auto"/>
      </w:divBdr>
    </w:div>
    <w:div w:id="1956013968">
      <w:marLeft w:val="640"/>
      <w:marRight w:val="0"/>
      <w:marTop w:val="0"/>
      <w:marBottom w:val="0"/>
      <w:divBdr>
        <w:top w:val="none" w:sz="0" w:space="0" w:color="auto"/>
        <w:left w:val="none" w:sz="0" w:space="0" w:color="auto"/>
        <w:bottom w:val="none" w:sz="0" w:space="0" w:color="auto"/>
        <w:right w:val="none" w:sz="0" w:space="0" w:color="auto"/>
      </w:divBdr>
    </w:div>
    <w:div w:id="1970040787">
      <w:marLeft w:val="640"/>
      <w:marRight w:val="0"/>
      <w:marTop w:val="0"/>
      <w:marBottom w:val="0"/>
      <w:divBdr>
        <w:top w:val="none" w:sz="0" w:space="0" w:color="auto"/>
        <w:left w:val="none" w:sz="0" w:space="0" w:color="auto"/>
        <w:bottom w:val="none" w:sz="0" w:space="0" w:color="auto"/>
        <w:right w:val="none" w:sz="0" w:space="0" w:color="auto"/>
      </w:divBdr>
    </w:div>
    <w:div w:id="2002539418">
      <w:marLeft w:val="640"/>
      <w:marRight w:val="0"/>
      <w:marTop w:val="0"/>
      <w:marBottom w:val="0"/>
      <w:divBdr>
        <w:top w:val="none" w:sz="0" w:space="0" w:color="auto"/>
        <w:left w:val="none" w:sz="0" w:space="0" w:color="auto"/>
        <w:bottom w:val="none" w:sz="0" w:space="0" w:color="auto"/>
        <w:right w:val="none" w:sz="0" w:space="0" w:color="auto"/>
      </w:divBdr>
    </w:div>
    <w:div w:id="2025013602">
      <w:marLeft w:val="640"/>
      <w:marRight w:val="0"/>
      <w:marTop w:val="0"/>
      <w:marBottom w:val="0"/>
      <w:divBdr>
        <w:top w:val="none" w:sz="0" w:space="0" w:color="auto"/>
        <w:left w:val="none" w:sz="0" w:space="0" w:color="auto"/>
        <w:bottom w:val="none" w:sz="0" w:space="0" w:color="auto"/>
        <w:right w:val="none" w:sz="0" w:space="0" w:color="auto"/>
      </w:divBdr>
    </w:div>
    <w:div w:id="2030597920">
      <w:marLeft w:val="640"/>
      <w:marRight w:val="0"/>
      <w:marTop w:val="0"/>
      <w:marBottom w:val="0"/>
      <w:divBdr>
        <w:top w:val="none" w:sz="0" w:space="0" w:color="auto"/>
        <w:left w:val="none" w:sz="0" w:space="0" w:color="auto"/>
        <w:bottom w:val="none" w:sz="0" w:space="0" w:color="auto"/>
        <w:right w:val="none" w:sz="0" w:space="0" w:color="auto"/>
      </w:divBdr>
    </w:div>
    <w:div w:id="2074430588">
      <w:marLeft w:val="640"/>
      <w:marRight w:val="0"/>
      <w:marTop w:val="0"/>
      <w:marBottom w:val="0"/>
      <w:divBdr>
        <w:top w:val="none" w:sz="0" w:space="0" w:color="auto"/>
        <w:left w:val="none" w:sz="0" w:space="0" w:color="auto"/>
        <w:bottom w:val="none" w:sz="0" w:space="0" w:color="auto"/>
        <w:right w:val="none" w:sz="0" w:space="0" w:color="auto"/>
      </w:divBdr>
    </w:div>
    <w:div w:id="2091612005">
      <w:marLeft w:val="640"/>
      <w:marRight w:val="0"/>
      <w:marTop w:val="0"/>
      <w:marBottom w:val="0"/>
      <w:divBdr>
        <w:top w:val="none" w:sz="0" w:space="0" w:color="auto"/>
        <w:left w:val="none" w:sz="0" w:space="0" w:color="auto"/>
        <w:bottom w:val="none" w:sz="0" w:space="0" w:color="auto"/>
        <w:right w:val="none" w:sz="0" w:space="0" w:color="auto"/>
      </w:divBdr>
    </w:div>
    <w:div w:id="2106874858">
      <w:marLeft w:val="640"/>
      <w:marRight w:val="0"/>
      <w:marTop w:val="0"/>
      <w:marBottom w:val="0"/>
      <w:divBdr>
        <w:top w:val="none" w:sz="0" w:space="0" w:color="auto"/>
        <w:left w:val="none" w:sz="0" w:space="0" w:color="auto"/>
        <w:bottom w:val="none" w:sz="0" w:space="0" w:color="auto"/>
        <w:right w:val="none" w:sz="0" w:space="0" w:color="auto"/>
      </w:divBdr>
    </w:div>
    <w:div w:id="2114520640">
      <w:marLeft w:val="640"/>
      <w:marRight w:val="0"/>
      <w:marTop w:val="0"/>
      <w:marBottom w:val="0"/>
      <w:divBdr>
        <w:top w:val="none" w:sz="0" w:space="0" w:color="auto"/>
        <w:left w:val="none" w:sz="0" w:space="0" w:color="auto"/>
        <w:bottom w:val="none" w:sz="0" w:space="0" w:color="auto"/>
        <w:right w:val="none" w:sz="0" w:space="0" w:color="auto"/>
      </w:divBdr>
    </w:div>
    <w:div w:id="2117015971">
      <w:marLeft w:val="640"/>
      <w:marRight w:val="0"/>
      <w:marTop w:val="0"/>
      <w:marBottom w:val="0"/>
      <w:divBdr>
        <w:top w:val="none" w:sz="0" w:space="0" w:color="auto"/>
        <w:left w:val="none" w:sz="0" w:space="0" w:color="auto"/>
        <w:bottom w:val="none" w:sz="0" w:space="0" w:color="auto"/>
        <w:right w:val="none" w:sz="0" w:space="0" w:color="auto"/>
      </w:divBdr>
    </w:div>
    <w:div w:id="2139448364">
      <w:marLeft w:val="640"/>
      <w:marRight w:val="0"/>
      <w:marTop w:val="0"/>
      <w:marBottom w:val="0"/>
      <w:divBdr>
        <w:top w:val="none" w:sz="0" w:space="0" w:color="auto"/>
        <w:left w:val="none" w:sz="0" w:space="0" w:color="auto"/>
        <w:bottom w:val="none" w:sz="0" w:space="0" w:color="auto"/>
        <w:right w:val="none" w:sz="0" w:space="0" w:color="auto"/>
      </w:divBdr>
    </w:div>
    <w:div w:id="2142112220">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4D2C8C9-10D3-4B8A-B563-F37B94DFBA84}"/>
      </w:docPartPr>
      <w:docPartBody>
        <w:p w:rsidR="00474745" w:rsidRDefault="00D16DAD">
          <w:r w:rsidRPr="00E52C88">
            <w:rPr>
              <w:rStyle w:val="PlaceholderText"/>
            </w:rPr>
            <w:t>Click or tap here to enter text.</w:t>
          </w:r>
        </w:p>
      </w:docPartBody>
    </w:docPart>
    <w:docPart>
      <w:docPartPr>
        <w:name w:val="4B688A2036A94775897630377FD5BAED"/>
        <w:category>
          <w:name w:val="General"/>
          <w:gallery w:val="placeholder"/>
        </w:category>
        <w:types>
          <w:type w:val="bbPlcHdr"/>
        </w:types>
        <w:behaviors>
          <w:behavior w:val="content"/>
        </w:behaviors>
        <w:guid w:val="{1F21DA13-6C17-4E93-926D-5445CC988718}"/>
      </w:docPartPr>
      <w:docPartBody>
        <w:p w:rsidR="005103BB" w:rsidRDefault="00B334FF" w:rsidP="00B334FF">
          <w:pPr>
            <w:pStyle w:val="4B688A2036A94775897630377FD5BAED"/>
          </w:pPr>
          <w:r w:rsidRPr="00E52C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AD"/>
    <w:rsid w:val="00024E88"/>
    <w:rsid w:val="000B6968"/>
    <w:rsid w:val="0017628D"/>
    <w:rsid w:val="00192B77"/>
    <w:rsid w:val="001B51DE"/>
    <w:rsid w:val="00337A10"/>
    <w:rsid w:val="00380394"/>
    <w:rsid w:val="00474745"/>
    <w:rsid w:val="004F4B18"/>
    <w:rsid w:val="005103BB"/>
    <w:rsid w:val="00521B88"/>
    <w:rsid w:val="0055769F"/>
    <w:rsid w:val="005C55A0"/>
    <w:rsid w:val="005F752D"/>
    <w:rsid w:val="00840299"/>
    <w:rsid w:val="00A32967"/>
    <w:rsid w:val="00A802BF"/>
    <w:rsid w:val="00B334FF"/>
    <w:rsid w:val="00D16DAD"/>
    <w:rsid w:val="00FF59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4FF"/>
    <w:rPr>
      <w:color w:val="666666"/>
    </w:rPr>
  </w:style>
  <w:style w:type="paragraph" w:customStyle="1" w:styleId="4B688A2036A94775897630377FD5BAED">
    <w:name w:val="4B688A2036A94775897630377FD5BAED"/>
    <w:rsid w:val="00B33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901632-81A0-4B5F-9856-B3B8FE9586F6}">
  <we:reference id="f78a3046-9e99-4300-aa2b-5814002b01a2" version="1.55.1.0" store="EXCatalog" storeType="EXCatalog"/>
  <we:alternateReferences>
    <we:reference id="WA104382081" version="1.55.1.0" store="en-US" storeType="OMEX"/>
  </we:alternateReferences>
  <we:properties>
    <we:property name="MENDELEY_BIBLIOGRAPHY_IS_DIRTY" value="true"/>
    <we:property name="MENDELEY_BIBLIOGRAPHY_LAST_MODIFIED" value="1763188217934"/>
    <we:property name="MENDELEY_CITATIONS" value="[{&quot;citationID&quot;:&quot;MENDELEY_CITATION_97a993c0-d85e-48f6-9160-a5696f5413fb&quot;,&quot;properties&quot;:{&quot;noteIndex&quot;:0},&quot;isEdited&quot;:false,&quot;manualOverride&quot;:{&quot;isManuallyOverridden&quot;:false,&quot;citeprocText&quot;:&quot;(1)&quot;,&quot;manualOverrideText&quot;:&quot;&quot;},&quot;citationTag&quot;:&quot;MENDELEY_CITATION_v3_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&quot;,&quot;citationItems&quot;:[{&quot;id&quot;:&quot;f771adeb-8fc5-3c3a-9218-7e406df15789&quot;,&quot;itemData&quot;:{&quot;type&quot;:&quot;article-journal&quot;,&quot;id&quot;:&quot;f771adeb-8fc5-3c3a-9218-7e406df15789&quot;,&quot;title&quot;:&quot;The Sustainability Role of Women Entrepreneurs through the Digital Financial Literacy Movement&quot;,&quot;author&quot;:[{&quot;family&quot;:&quot;Dura&quot;,&quot;given&quot;:&quot;Justita&quot;,&quot;parse-names&quot;:false,&quot;dropping-particle&quot;:&quot;&quot;,&quot;non-dropping-particle&quot;:&quot;&quot;},{&quot;family&quot;:&quot;Wardana&quot;,&quot;given&quot;:&quot;Ditya&quot;,&quot;parse-names&quot;:false,&quot;dropping-particle&quot;:&quot;&quot;,&quot;non-dropping-particle&quot;:&quot;&quot;}],&quot;container-title&quot;:&quot;Population and Economics 8(3): 108-129&quot;,&quot;accessed&quot;:{&quot;date-parts&quot;:[[2025,9,13]]},&quot;DOI&quot;:&quot;10.3897/POPECON.8.E116923&quot;,&quot;ISSN&quot;:&quot;2658-3798&quot;,&quot;URL&quot;:&quot;https://populationandeconomics.pensoft.net/article/116923/&quot;,&quot;issued&quot;:{&quot;date-parts&quot;:[[2024,10,30]]},&quot;page&quot;:&quot;108-129&quot;,&quot;abstract&quot;:&quot;This study discusses how financial technology and financial literacy play a crucial role in supporting the sustainability of small and medium enterprises (SMEs) in East Java. The utilization of financial technology, which includes various digital services such as online payments and access to financing, along with financial literacy, which refers to the understanding and ability to manage finances wisely, has been proven to be essential in maintaining the competitiveness and growth of businesses, especially among female entrepreneurs.The research was conducted using a survey involving 390 female entrepreneurs in East Java, selected through purposive sampling. Using multiple linear regression analysis, the findings indicate that both financial technology and financial literacy significantly impact the sustainability of women’s businesses in the region. However, this study is limited by its focus solely on female entrepreneurs in East Java, which may restrict the generalizability of the results to other cities. Therefore, a larger sample size across various regions would provide more comprehensive insights. This study suggests that the East Java government should pay closer attention to this sector, given its significant contribution to the regional and national economy.&quot;,&quot;publisher&quot;:&quot;Faculty of Economics, Lomonosov Moscow State University&quot;,&quot;issue&quot;:&quot;3&quot;,&quot;volume&quot;:&quot;8&quot;,&quot;container-title-short&quot;:&quot;&quot;},&quot;isTemporary&quot;:false}]},{&quot;citationID&quot;:&quot;MENDELEY_CITATION_03cbafc1-a295-43a9-954e-4eff6f2ced17&quot;,&quot;properties&quot;:{&quot;noteIndex&quot;:0},&quot;isEdited&quot;:false,&quot;manualOverride&quot;:{&quot;isManuallyOverridden&quot;:false,&quot;citeprocText&quot;:&quot;(2,3)&quot;,&quot;manualOverrideText&quot;:&quot;&quot;},&quot;citationTag&quot;:&quot;MENDELEY_CITATION_v3_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&quot;,&quot;citationItems&quot;:[{&quot;id&quot;:&quot;c55c0a3e-d729-31d2-986d-e64c3436961f&quot;,&quot;itemData&quot;:{&quot;type&quot;:&quot;article-journal&quot;,&quot;id&quot;:&quot;c55c0a3e-d729-31d2-986d-e64c3436961f&quot;,&quot;title&quot;:&quot;The Influence of Financing, Financing Risk and Liquidity Risk on the Profitability of Private Islamic Commercial Banks (BUS) in Indonesia&quot;,&quot;author&quot;:[{&quot;family&quot;:&quot;Ningsih&quot;,&quot;given&quot;:&quot;Wiwik Fitria&quot;,&quot;parse-names&quot;:false,&quot;dropping-particle&quot;:&quot;&quot;,&quot;non-dropping-particle&quot;:&quot;&quot;},{&quot;family&quot;:&quot;Handayani&quot;,&quot;given&quot;:&quot;Yuniorita Indah&quot;,&quot;parse-names&quot;:false,&quot;dropping-particle&quot;:&quot;&quot;,&quot;non-dropping-particle&quot;:&quot;&quot;}],&quot;container-title&quot;:&quot;Jurnal Ilmiah Bisnis dan Ekonomi Asia&quot;,&quot;accessed&quot;:{&quot;date-parts&quot;:[[2025,9,13]]},&quot;DOI&quot;:&quot;10.32815/JIBEKA.V19I2.2368&quot;,&quot;ISSN&quot;:&quot;2620-875X&quot;,&quot;URL&quot;:&quot;https://jibeka.asia.ac.id/index.php/jibeka/article/view/2368&quot;,&quot;issued&quot;:{&quot;date-parts&quot;:[[2025,7,14]]},&quot;page&quot;:&quot;142-153&quot;,&quot;abstract&quot;:&quot;This research aims to determine the effect of mudharabah, musyarakah, murabahah financing, financing risk and liquidity risk on profitability in Private Sharia Commercial Banks in 2019-2023. The study used is quantitative explanatory method. The data used are derived from annual financial reports of Private Sharia Commercial Banks. The population in this research is Private Sharia Commercial Banks listed on the Financial Services Authority (OJK). The sampling technique used is the purposive sampling and obtained 5 banks. The data analysis used are classical assumption testing, multiple linear regression, coefficient of determination (R¬2) and hypothesis testing. The results show that mudharabah financing,&amp;nbsp; murabahah financing, financing risk, and liquidity risk partially have no effect on profitability while partially musyarakah financing has a significant effect on profitability. This result indicate that bank need to develop musyarakah financing, increase operational efficiency and develope effective risk managemen system. Meanwhile sharia banks need to improve management capabilities ini managing mudharabah and murabahah financing and develop new product that are more profitable.&amp;nbsp; Sharia banks have to maintain financing risk (NPF) so that it do not cause potential losses in the future, Sharia banks also need to improve managemen capabilities in managing liquidy risk&quot;,&quot;publisher&quot;:&quot;Institut Teknologi dan Bisnis Asia Malang&quot;,&quot;issue&quot;:&quot;2&quot;,&quot;volume&quot;:&quot;19&quot;,&quot;container-title-short&quot;:&quot;&quot;},&quot;isTemporary&quot;:false},{&quot;id&quot;:&quot;02416f06-d80d-3413-8feb-a01efdf7f2be&quot;,&quot;itemData&quot;:{&quot;type&quot;:&quot;article-journal&quot;,&quot;id&quot;:&quot;02416f06-d80d-3413-8feb-a01efdf7f2be&quot;,&quot;title&quot;:&quot;Creative Industry in the Post-Pandemic Digital Era: Meaningful Incubation, Customer Focus, and High Innovation as Strategies to Compete&quot;,&quot;author&quot;:[{&quot;family&quot;:&quot;Anjaningrum&quot;,&quot;given&quot;:&quot;Widiya&quot;,&quot;parse-names&quot;:false,&quot;dropping-particle&quot;:&quot;&quot;,&quot;non-dropping-particle&quot;:&quot;&quot;},{&quot;family&quot;:&quot;Hermawati&quot;,&quot;given&quot;:&quot;Adya&quot;,&quot;parse-names&quot;:false,&quot;dropping-particle&quot;:&quot;&quot;,&quot;non-dropping-particle&quot;:&quot;&quot;},{&quot;family&quot;:&quot;Yogatama&quot;,&quot;given&quot;:&quot;Ahmad&quot;,&quot;parse-names&quot;:false,&quot;dropping-particle&quot;:&quot;&quot;,&quot;non-dropping-particle&quot;:&quot;&quot;},{&quot;family&quot;:&quot;Suci&quot;,&quot;given&quot;:&quot;Rahayu&quot;,&quot;parse-names&quot;:false,&quot;dropping-particle&quot;:&quot;&quot;,&quot;non-dropping-particle&quot;:&quot;&quot;},{&quot;family&quot;:&quot;Sidi&quot;,&quot;given&quot;:&quot;Agus&quot;,&quot;parse-names&quot;:false,&quot;dropping-particle&quot;:&quot;&quot;,&quot;non-dropping-particle&quot;:&quot;&quot;}],&quot;accessed&quot;:{&quot;date-parts&quot;:[[2025,9,13]]},&quot;DOI&quot;:&quot;10.4108/EAI.7-10-2021.2316784&quot;,&quot;issued&quot;:{&quot;date-parts&quot;:[[2022,4,27]]},&quot;abstract&quot;:&quot;… The purpose of this study was to determine the effect of the Penta-helix business incubator, market orientation, and entrepreneurial orientation on dynamic capability and competitive …&quot;,&quot;publisher&quot;:&quot;European Alliance for Innovation n.o.&quot;,&quot;container-title-short&quot;:&quot;&quot;},&quot;isTemporary&quot;:false}]},{&quot;citationID&quot;:&quot;MENDELEY_CITATION_720cb86d-c6ba-4f5f-9349-60a913c47303&quot;,&quot;properties&quot;:{&quot;noteIndex&quot;:0},&quot;isEdited&quot;:false,&quot;manualOverride&quot;:{&quot;isManuallyOverridden&quot;:false,&quot;citeprocText&quot;:&quot;(1–5)&quot;,&quot;manualOverrideText&quot;:&quot;&quot;},&quot;citationTag&quot;:&quot;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&quot;,&quot;citationItems&quot;:[{&quot;id&quot;:&quot;f771adeb-8fc5-3c3a-9218-7e406df15789&quot;,&quot;itemData&quot;:{&quot;type&quot;:&quot;article-journal&quot;,&quot;id&quot;:&quot;f771adeb-8fc5-3c3a-9218-7e406df15789&quot;,&quot;title&quot;:&quot;The Sustainability Role of Women Entrepreneurs through the Digital Financial Literacy Movement&quot;,&quot;author&quot;:[{&quot;family&quot;:&quot;Dura&quot;,&quot;given&quot;:&quot;Justita&quot;,&quot;parse-names&quot;:false,&quot;dropping-particle&quot;:&quot;&quot;,&quot;non-dropping-particle&quot;:&quot;&quot;},{&quot;family&quot;:&quot;Wardana&quot;,&quot;given&quot;:&quot;Ditya&quot;,&quot;parse-names&quot;:false,&quot;dropping-particle&quot;:&quot;&quot;,&quot;non-dropping-particle&quot;:&quot;&quot;}],&quot;container-title&quot;:&quot;Population and Economics 8(3): 108-129&quot;,&quot;accessed&quot;:{&quot;date-parts&quot;:[[2025,9,13]]},&quot;DOI&quot;:&quot;10.3897/POPECON.8.E116923&quot;,&quot;ISSN&quot;:&quot;2658-3798&quot;,&quot;URL&quot;:&quot;https://populationandeconomics.pensoft.net/article/116923/&quot;,&quot;issued&quot;:{&quot;date-parts&quot;:[[2024,10,30]]},&quot;page&quot;:&quot;108-129&quot;,&quot;abstract&quot;:&quot;This study discusses how financial technology and financial literacy play a crucial role in supporting the sustainability of small and medium enterprises (SMEs) in East Java. The utilization of financial technology, which includes various digital services such as online payments and access to financing, along with financial literacy, which refers to the understanding and ability to manage finances wisely, has been proven to be essential in maintaining the competitiveness and growth of businesses, especially among female entrepreneurs.The research was conducted using a survey involving 390 female entrepreneurs in East Java, selected through purposive sampling. Using multiple linear regression analysis, the findings indicate that both financial technology and financial literacy significantly impact the sustainability of women’s businesses in the region. However, this study is limited by its focus solely on female entrepreneurs in East Java, which may restrict the generalizability of the results to other cities. Therefore, a larger sample size across various regions would provide more comprehensive insights. This study suggests that the East Java government should pay closer attention to this sector, given its significant contribution to the regional and national economy.&quot;,&quot;publisher&quot;:&quot;Faculty of Economics, Lomonosov Moscow State University&quot;,&quot;issue&quot;:&quot;3&quot;,&quot;volume&quot;:&quot;8&quot;,&quot;container-title-short&quot;:&quot;&quot;},&quot;isTemporary&quot;:false},{&quot;id&quot;:&quot;c55c0a3e-d729-31d2-986d-e64c3436961f&quot;,&quot;itemData&quot;:{&quot;type&quot;:&quot;article-journal&quot;,&quot;id&quot;:&quot;c55c0a3e-d729-31d2-986d-e64c3436961f&quot;,&quot;title&quot;:&quot;The Influence of Financing, Financing Risk and Liquidity Risk on the Profitability of Private Islamic Commercial Banks (BUS) in Indonesia&quot;,&quot;author&quot;:[{&quot;family&quot;:&quot;Ningsih&quot;,&quot;given&quot;:&quot;Wiwik Fitria&quot;,&quot;parse-names&quot;:false,&quot;dropping-particle&quot;:&quot;&quot;,&quot;non-dropping-particle&quot;:&quot;&quot;},{&quot;family&quot;:&quot;Handayani&quot;,&quot;given&quot;:&quot;Yuniorita Indah&quot;,&quot;parse-names&quot;:false,&quot;dropping-particle&quot;:&quot;&quot;,&quot;non-dropping-particle&quot;:&quot;&quot;}],&quot;container-title&quot;:&quot;Jurnal Ilmiah Bisnis dan Ekonomi Asia&quot;,&quot;accessed&quot;:{&quot;date-parts&quot;:[[2025,9,13]]},&quot;DOI&quot;:&quot;10.32815/JIBEKA.V19I2.2368&quot;,&quot;ISSN&quot;:&quot;2620-875X&quot;,&quot;URL&quot;:&quot;https://jibeka.asia.ac.id/index.php/jibeka/article/view/2368&quot;,&quot;issued&quot;:{&quot;date-parts&quot;:[[2025,7,14]]},&quot;page&quot;:&quot;142-153&quot;,&quot;abstract&quot;:&quot;This research aims to determine the effect of mudharabah, musyarakah, murabahah financing, financing risk and liquidity risk on profitability in Private Sharia Commercial Banks in 2019-2023. The study used is quantitative explanatory method. The data used are derived from annual financial reports of Private Sharia Commercial Banks. The population in this research is Private Sharia Commercial Banks listed on the Financial Services Authority (OJK). The sampling technique used is the purposive sampling and obtained 5 banks. The data analysis used are classical assumption testing, multiple linear regression, coefficient of determination (R¬2) and hypothesis testing. The results show that mudharabah financing,&amp;nbsp; murabahah financing, financing risk, and liquidity risk partially have no effect on profitability while partially musyarakah financing has a significant effect on profitability. This result indicate that bank need to develop musyarakah financing, increase operational efficiency and develope effective risk managemen system. Meanwhile sharia banks need to improve management capabilities ini managing mudharabah and murabahah financing and develop new product that are more profitable.&amp;nbsp; Sharia banks have to maintain financing risk (NPF) so that it do not cause potential losses in the future, Sharia banks also need to improve managemen capabilities in managing liquidy risk&quot;,&quot;publisher&quot;:&quot;Institut Teknologi dan Bisnis Asia Malang&quot;,&quot;issue&quot;:&quot;2&quot;,&quot;volume&quot;:&quot;19&quot;,&quot;container-title-short&quot;:&quot;&quot;},&quot;isTemporary&quot;:false},{&quot;id&quot;:&quot;02416f06-d80d-3413-8feb-a01efdf7f2be&quot;,&quot;itemData&quot;:{&quot;type&quot;:&quot;article-journal&quot;,&quot;id&quot;:&quot;02416f06-d80d-3413-8feb-a01efdf7f2be&quot;,&quot;title&quot;:&quot;Creative Industry in the Post-Pandemic Digital Era: Meaningful Incubation, Customer Focus, and High Innovation as Strategies to Compete&quot;,&quot;author&quot;:[{&quot;family&quot;:&quot;Anjaningrum&quot;,&quot;given&quot;:&quot;Widiya&quot;,&quot;parse-names&quot;:false,&quot;dropping-particle&quot;:&quot;&quot;,&quot;non-dropping-particle&quot;:&quot;&quot;},{&quot;family&quot;:&quot;Hermawati&quot;,&quot;given&quot;:&quot;Adya&quot;,&quot;parse-names&quot;:false,&quot;dropping-particle&quot;:&quot;&quot;,&quot;non-dropping-particle&quot;:&quot;&quot;},{&quot;family&quot;:&quot;Yogatama&quot;,&quot;given&quot;:&quot;Ahmad&quot;,&quot;parse-names&quot;:false,&quot;dropping-particle&quot;:&quot;&quot;,&quot;non-dropping-particle&quot;:&quot;&quot;},{&quot;family&quot;:&quot;Suci&quot;,&quot;given&quot;:&quot;Rahayu&quot;,&quot;parse-names&quot;:false,&quot;dropping-particle&quot;:&quot;&quot;,&quot;non-dropping-particle&quot;:&quot;&quot;},{&quot;family&quot;:&quot;Sidi&quot;,&quot;given&quot;:&quot;Agus&quot;,&quot;parse-names&quot;:false,&quot;dropping-particle&quot;:&quot;&quot;,&quot;non-dropping-particle&quot;:&quot;&quot;}],&quot;accessed&quot;:{&quot;date-parts&quot;:[[2025,9,13]]},&quot;DOI&quot;:&quot;10.4108/EAI.7-10-2021.2316784&quot;,&quot;issued&quot;:{&quot;date-parts&quot;:[[2022,4,27]]},&quot;abstract&quot;:&quot;… The purpose of this study was to determine the effect of the Penta-helix business incubator, market orientation, and entrepreneurial orientation on dynamic capability and competitive …&quot;,&quot;publisher&quot;:&quot;European Alliance for Innovation n.o.&quot;,&quot;container-title-short&quot;:&quot;&quot;},&quot;isTemporary&quot;:false},{&quot;id&quot;:&quot;0bca7833-69ec-30f7-ac1a-c7da7dc53326&quot;,&quot;itemData&quot;:{&quot;type&quot;:&quot;article-journal&quot;,&quot;id&quot;:&quot;0bca7833-69ec-30f7-ac1a-c7da7dc53326&quot;,&quot;title&quot;:&quot;Creative Industriesâ€™ Risk Appetite in East Java and Its Impact on Dynamic Capability and Competitive Advantage&quot;,&quot;author&quot;:[{&quot;family&quot;:&quot;Sidi&quot;,&quot;given&quot;:&quot;Agus Purnomo&quot;,&quot;parse-names&quot;:false,&quot;dropping-particle&quot;:&quot;&quot;,&quot;non-dropping-particle&quot;:&quot;&quot;},{&quot;family&quot;:&quot;Santoso&quot;,&quot;given&quot;:&quot;Risa&quot;,&quot;parse-names&quot;:false,&quot;dropping-particle&quot;:&quot;&quot;,&quot;non-dropping-particle&quot;:&quot;&quot;}],&quot;container-title&quot;:&quot;Binus Business Review&quot;,&quot;accessed&quot;:{&quot;date-parts&quot;:[[2025,9,13]]},&quot;DOI&quot;:&quot;10.21512/BBR.V15I2.10429&quot;,&quot;ISSN&quot;:&quot;2476-9053&quot;,&quot;URL&quot;:&quot;https://journal.binus.ac.id/index.php/BBR/article/view/10429&quot;,&quot;issued&quot;:{&quot;date-parts&quot;:[[2024,6,14]]},&quot;page&quot;:&quot;107-117&quot;,&quot;abstract&quot;:&quot;Studies related to risk appetite, which plays an important role in risk management in the creative economy sector, still need to be made available, so relating it with dynamic capabilities and competitive advantage is the main novelty of the research. The research aimed to understand the risk appetite of the creative Small and Medium-Sized Enterprises (SMEs) in East Java, Indonesia, and analyze the impact of the risk appetite on their dynamic capabilities and competitive advantages. Primary data was obtained through a quantitative research method with a Likert-sized online questionnaire instrument and distributed to 300 creative industries in East Java, with the unit of analysis being the creative business owner. The data were analyzed using Partial Least Square - Structural Equation Modelling (PLS-SEM) weight analysis with SmartPLS version 4 software. After passing the external test and inner model, hypothesis testing was carried out by reviewing the t-statistics and p-values. The analysis results provide a surprise, showing that not all types of risk appetite significantly impact dynamic capabilities and competitive advantage. Avoiding the discovery of detrimental risks to dynamic capabilities and competitive advantage emphasizes that in this era, every creative SME must face risks. Avoiding risks makes the business unable to face dynamic changes in conditions and will not have a competitive advantage. However, risk and revenue sharing do not significantly impact competitive advantage. It has a strong impact through dynamic capabilities. Creative SMEs can choose to transfer risks or reduce them. Future research can examine different risk appetites for creative economy in each subsector.&quot;,&quot;publisher&quot;:&quot;Universitas Bina Nusantara&quot;,&quot;issue&quot;:&quot;2&quot;,&quot;volume&quot;:&quot;15&quot;,&quot;container-title-short&quot;:&quot;&quot;},&quot;isTemporary&quot;:false},{&quot;id&quot;:&quot;9a58fc5f-5f5e-3b39-9a41-2cbf5dc77502&quot;,&quot;itemData&quot;:{&quot;type&quot;:&quot;article-journal&quot;,&quot;id&quot;:&quot;9a58fc5f-5f5e-3b39-9a41-2cbf5dc77502&quot;,&quot;title&quot;:&quot;Spurring SMEs’ performance through business intelligence, organizational and network learning, customer value anticipation, and innovation - Empirical evidence of the creative economy sector in East Java, Indonesia&quot;,&quot;author&quot;:[{&quot;family&quot;:&quot;Anjaningrum&quot;,&quot;given&quot;:&quot;Widiya Dewi&quot;,&quot;parse-names&quot;:false,&quot;dropping-particle&quot;:&quot;&quot;,&quot;non-dropping-particle&quot;:&quot;&quot;},{&quot;family&quot;:&quot;Azizah&quot;,&quot;given&quot;:&quot;Nur&quot;,&quot;parse-names&quot;:false,&quot;dropping-particle&quot;:&quot;&quot;,&quot;non-dropping-particle&quot;:&quot;&quot;},{&quot;family&quot;:&quot;Suryadi&quot;,&quot;given&quot;:&quot;Nanang&quot;,&quot;parse-names&quot;:false,&quot;dropping-particle&quot;:&quot;&quot;,&quot;non-dropping-particle&quot;:&quot;&quot;}],&quot;container-title&quot;:&quot;Heliyon&quot;,&quot;container-title-short&quot;:&quot;Heliyon&quot;,&quot;accessed&quot;:{&quot;date-parts&quot;:[[2025,9,13]]},&quot;DOI&quot;:&quot;10.1016/J.HELIYON.2024.E27998&quot;,&quot;ISSN&quot;:&quot;24058440&quot;,&quot;issued&quot;:{&quot;date-parts&quot;:[[2024,4,15]]},&quot;abstract&quot;:&quot;Several studies have explored firm performance in the post-Covid-19 pandemic era. However, there is not much research to find reports divulging the complex relationship dynamics between business intelligence, organizational and network learning, customer value anticipation, and creative economy-based small-medium enterprises (SMEs) performance in developing countries. This study aims to uncover the complexity of those relationships. The quantitative data were collected from 313 creative economy-based SMEs in East Java, Indonesia. Using PLS-SEM, this study disclosed that business intelligence practices could not directly impact SMEs' performance. Business intelligence will be crucial to SMEs' performance with the support of organizational learning as a mediator. The finding also confirmed the presence of serial mediation of organizational learning and innovation in the relationship between business intelligence and SMEs' performance. However, the role of network learning and innovation is also important, considering their relatively large direct impact on SMEs’ performance. The theoretical implications of this research broke the boundaries of strategic management theory in resource-based view and knowledge-based view in the latest era, where creative economy-based SMEs have been able to mobilize resources to carry out business intelligence to realize innovation and high performance. Further research is suggested to explore the role of business intelligence in promoting specific performance areas, such as marketing performance, financial performance, and human resource management. In addition, it is advisable to choose more specific research subjects, including those in the culinary subsector, and pay attention to other areas, e.g., the demographics of respondents in the model as a control variable.&quot;,&quot;publisher&quot;:&quot;Elsevier Ltd&quot;,&quot;issue&quot;:&quot;7&quot;,&quot;volume&quot;:&quot;10&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4B1A-F246-4F6F-8941-306A5C34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1209</Words>
  <Characters>6895</Characters>
  <Application>Microsoft Office Word</Application>
  <DocSecurity>0</DocSecurity>
  <Lines>57</Lines>
  <Paragraphs>16</Paragraphs>
  <ScaleCrop>false</ScaleCrop>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2025-11-18T03:38:00Z</dcterms:created>
  <dcterms:modified xsi:type="dcterms:W3CDTF">2025-11-18T03:39:00Z</dcterms:modified>
</cp:coreProperties>
</file>